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0F0" w:rsidRPr="00C92981" w:rsidRDefault="006503B5" w:rsidP="008360F0">
      <w:pPr>
        <w:pStyle w:val="ListParagraph"/>
        <w:spacing w:after="0" w:line="240" w:lineRule="auto"/>
        <w:ind w:left="0"/>
        <w:rPr>
          <w:rFonts w:cs="Arial"/>
          <w:b/>
          <w:color w:val="616163"/>
          <w:sz w:val="30"/>
          <w:szCs w:val="30"/>
          <w:lang w:val="fr-FR"/>
        </w:rPr>
      </w:pPr>
      <w:r>
        <w:rPr>
          <w:rFonts w:eastAsia="Arial" w:cs="Arial"/>
          <w:b/>
          <w:bCs/>
          <w:color w:val="616163"/>
          <w:sz w:val="30"/>
          <w:szCs w:val="30"/>
          <w:bdr w:val="nil"/>
          <w:lang w:val="es-ES"/>
        </w:rPr>
        <w:t>Resolver una crisis de agua para más de 1 millón de personas: Almar Water Solutions construirá la primera planta de desalinización a gran escala de Kenia</w:t>
      </w:r>
    </w:p>
    <w:p w:rsidR="008360F0" w:rsidRPr="00C92981" w:rsidRDefault="008360F0" w:rsidP="008360F0">
      <w:pPr>
        <w:spacing w:after="0"/>
        <w:rPr>
          <w:lang w:val="fr-FR"/>
        </w:rPr>
      </w:pPr>
    </w:p>
    <w:p w:rsidR="00CB36E1" w:rsidRPr="00C92981" w:rsidRDefault="006503B5" w:rsidP="008360F0">
      <w:pPr>
        <w:pStyle w:val="ListParagraph"/>
        <w:numPr>
          <w:ilvl w:val="0"/>
          <w:numId w:val="26"/>
        </w:numPr>
        <w:spacing w:after="0" w:line="240" w:lineRule="auto"/>
        <w:rPr>
          <w:rFonts w:asciiTheme="minorBidi" w:eastAsia="Times New Roman" w:hAnsiTheme="minorBidi"/>
          <w:sz w:val="22"/>
          <w:szCs w:val="24"/>
          <w:lang w:val="fr-FR"/>
        </w:rPr>
      </w:pPr>
      <w:r>
        <w:rPr>
          <w:rFonts w:eastAsia="Arial" w:cs="Arial"/>
          <w:sz w:val="22"/>
          <w:bdr w:val="nil"/>
          <w:lang w:val="es-ES"/>
        </w:rPr>
        <w:t xml:space="preserve">La primera planta de </w:t>
      </w:r>
      <w:r>
        <w:rPr>
          <w:rFonts w:eastAsia="Arial" w:cs="Arial"/>
          <w:sz w:val="22"/>
          <w:bdr w:val="nil"/>
          <w:lang w:val="es-ES"/>
        </w:rPr>
        <w:t>desalinización de Kenia supone un gran hito para el desarrollo del país y para Almar Water Solutions</w:t>
      </w:r>
    </w:p>
    <w:p w:rsidR="00AB614D" w:rsidRPr="00C92981" w:rsidRDefault="006503B5" w:rsidP="00AB614D">
      <w:pPr>
        <w:pStyle w:val="ListParagraph"/>
        <w:numPr>
          <w:ilvl w:val="0"/>
          <w:numId w:val="26"/>
        </w:numPr>
        <w:spacing w:after="0" w:line="240" w:lineRule="auto"/>
        <w:rPr>
          <w:rFonts w:asciiTheme="minorBidi" w:eastAsia="Times New Roman" w:hAnsiTheme="minorBidi"/>
          <w:sz w:val="22"/>
          <w:szCs w:val="24"/>
          <w:lang w:val="fr-FR"/>
        </w:rPr>
      </w:pPr>
      <w:r>
        <w:rPr>
          <w:rFonts w:eastAsia="Arial" w:cs="Arial"/>
          <w:sz w:val="22"/>
          <w:bdr w:val="nil"/>
          <w:lang w:val="es-ES"/>
        </w:rPr>
        <w:t>La nueva planta contribuirá significativamente a estabilizar el suministro p</w:t>
      </w:r>
      <w:r>
        <w:rPr>
          <w:rFonts w:eastAsia="Arial" w:cs="Arial"/>
          <w:sz w:val="22"/>
          <w:bdr w:val="nil"/>
          <w:lang w:val="es-ES"/>
        </w:rPr>
        <w:t>ara el desarrollo de la economía local</w:t>
      </w:r>
    </w:p>
    <w:p w:rsidR="000D4F4A" w:rsidRPr="00C92981" w:rsidRDefault="006503B5" w:rsidP="00033BE5">
      <w:pPr>
        <w:pStyle w:val="ListParagraph"/>
        <w:numPr>
          <w:ilvl w:val="0"/>
          <w:numId w:val="26"/>
        </w:numPr>
        <w:spacing w:after="0" w:line="240" w:lineRule="auto"/>
        <w:rPr>
          <w:rFonts w:asciiTheme="minorBidi" w:eastAsia="Times New Roman" w:hAnsiTheme="minorBidi"/>
          <w:sz w:val="22"/>
          <w:szCs w:val="24"/>
          <w:lang w:val="fr-FR"/>
        </w:rPr>
      </w:pPr>
      <w:r>
        <w:rPr>
          <w:rFonts w:eastAsia="Arial" w:cs="Arial"/>
          <w:sz w:val="22"/>
          <w:bdr w:val="nil"/>
          <w:lang w:val="es-ES"/>
        </w:rPr>
        <w:t xml:space="preserve">Producirá más de 100 000 metros cúbicos de agua limpia al día para más de un millón de personas, cubriendo parte del vacío existente para </w:t>
      </w:r>
      <w:r>
        <w:rPr>
          <w:rFonts w:eastAsia="Arial" w:cs="Arial"/>
          <w:sz w:val="22"/>
          <w:bdr w:val="nil"/>
          <w:lang w:val="es-ES"/>
        </w:rPr>
        <w:t>satisfacer la demanda de 200 000 metros cúbicos</w:t>
      </w:r>
    </w:p>
    <w:p w:rsidR="008E4431" w:rsidRPr="00C92981" w:rsidRDefault="008E4431" w:rsidP="00B64F9F">
      <w:pPr>
        <w:rPr>
          <w:lang w:val="fr-FR"/>
        </w:rPr>
      </w:pPr>
    </w:p>
    <w:p w:rsidR="00130AC5" w:rsidRPr="00C92981" w:rsidRDefault="006503B5" w:rsidP="00CB36E1">
      <w:pPr>
        <w:pStyle w:val="Heading3"/>
        <w:rPr>
          <w:lang w:val="fr-FR"/>
        </w:rPr>
      </w:pPr>
      <w:r>
        <w:rPr>
          <w:rFonts w:eastAsia="Arial" w:cs="Arial"/>
          <w:color w:val="51859A"/>
          <w:bdr w:val="nil"/>
          <w:lang w:val="es-ES"/>
        </w:rPr>
        <w:t>Mombasa, Kenia – 18 de diciembre de 2018</w:t>
      </w:r>
    </w:p>
    <w:p w:rsidR="00B64F9F" w:rsidRPr="00C92981" w:rsidRDefault="006503B5" w:rsidP="00B64F9F">
      <w:pPr>
        <w:rPr>
          <w:lang w:val="fr-FR"/>
        </w:rPr>
      </w:pPr>
      <w:hyperlink r:id="rId8" w:history="1">
        <w:r>
          <w:rPr>
            <w:rFonts w:eastAsia="Arial" w:cs="Arial"/>
            <w:color w:val="0000FF"/>
            <w:szCs w:val="20"/>
            <w:u w:val="single"/>
            <w:bdr w:val="nil"/>
            <w:lang w:val="es-ES"/>
          </w:rPr>
          <w:t>Almar Water Solutions</w:t>
        </w:r>
      </w:hyperlink>
      <w:r>
        <w:rPr>
          <w:rFonts w:eastAsia="Arial" w:cs="Arial"/>
          <w:szCs w:val="20"/>
          <w:bdr w:val="nil"/>
          <w:lang w:val="es-ES"/>
        </w:rPr>
        <w:t xml:space="preserve">, parte de </w:t>
      </w:r>
      <w:hyperlink r:id="rId9" w:history="1">
        <w:r>
          <w:rPr>
            <w:rFonts w:eastAsia="Arial" w:cs="Arial"/>
            <w:color w:val="0000FF"/>
            <w:szCs w:val="20"/>
            <w:u w:val="single"/>
            <w:bdr w:val="nil"/>
            <w:lang w:val="es-ES"/>
          </w:rPr>
          <w:t>Abdul Latif Jameel Energy</w:t>
        </w:r>
      </w:hyperlink>
      <w:r>
        <w:rPr>
          <w:rFonts w:eastAsia="Arial" w:cs="Arial"/>
          <w:szCs w:val="20"/>
          <w:bdr w:val="nil"/>
          <w:lang w:val="es-ES"/>
        </w:rPr>
        <w:t>, ha conseguido un contrato para construir la primera planta de desalinización a gran escala de Kenia.</w:t>
      </w:r>
    </w:p>
    <w:p w:rsidR="00B64F9F" w:rsidRPr="00C92981" w:rsidRDefault="006503B5" w:rsidP="00B64F9F">
      <w:pPr>
        <w:rPr>
          <w:rFonts w:cs="Arial"/>
          <w:lang w:val="fr-FR"/>
        </w:rPr>
      </w:pPr>
      <w:r>
        <w:rPr>
          <w:rFonts w:eastAsia="Arial" w:cs="Arial"/>
          <w:szCs w:val="20"/>
          <w:bdr w:val="nil"/>
          <w:lang w:val="es-ES"/>
        </w:rPr>
        <w:t>El proyecto se ubic</w:t>
      </w:r>
      <w:r>
        <w:rPr>
          <w:rFonts w:eastAsia="Arial" w:cs="Arial"/>
          <w:szCs w:val="20"/>
          <w:bdr w:val="nil"/>
          <w:lang w:val="es-ES"/>
        </w:rPr>
        <w:t>ará en la zona de North Mainland del municipio de Mombasa y tendrá una capacidad de 100 000 metros cúbicos diarios, con lo que suministrará agua potable limpia a</w:t>
      </w:r>
      <w:r w:rsidR="00C92981">
        <w:rPr>
          <w:rFonts w:eastAsia="Arial" w:cs="Arial"/>
          <w:szCs w:val="20"/>
          <w:bdr w:val="nil"/>
          <w:lang w:val="es-ES"/>
        </w:rPr>
        <w:t xml:space="preserve"> más de un millón de personas. </w:t>
      </w:r>
      <w:r>
        <w:rPr>
          <w:rFonts w:eastAsia="Arial" w:cs="Arial"/>
          <w:szCs w:val="20"/>
          <w:bdr w:val="nil"/>
          <w:lang w:val="es-ES"/>
        </w:rPr>
        <w:t>La empresa gestionará y operará la planta durante 25 años y des</w:t>
      </w:r>
      <w:r>
        <w:rPr>
          <w:rFonts w:eastAsia="Arial" w:cs="Arial"/>
          <w:szCs w:val="20"/>
          <w:bdr w:val="nil"/>
          <w:lang w:val="es-ES"/>
        </w:rPr>
        <w:t>pués se la traspasará al municipio.</w:t>
      </w:r>
    </w:p>
    <w:p w:rsidR="00B64F9F" w:rsidRPr="00C92981" w:rsidRDefault="006503B5" w:rsidP="00E8238C">
      <w:pPr>
        <w:rPr>
          <w:lang w:val="es-ES"/>
        </w:rPr>
      </w:pPr>
      <w:r>
        <w:rPr>
          <w:rFonts w:eastAsia="Arial" w:cs="Arial"/>
          <w:szCs w:val="20"/>
          <w:bdr w:val="nil"/>
          <w:lang w:val="es-ES"/>
        </w:rPr>
        <w:t>El desarrollo de este proyecto de desalinización ayudará a paliar la larga crisis de agua que Mombasa experimenta en estos momentos, y que ha</w:t>
      </w:r>
      <w:r>
        <w:rPr>
          <w:rFonts w:eastAsia="Arial" w:cs="Arial"/>
          <w:szCs w:val="20"/>
          <w:bdr w:val="nil"/>
          <w:lang w:val="es-ES"/>
        </w:rPr>
        <w:t xml:space="preserve"> causado interrupciones en el suministro de agu</w:t>
      </w:r>
      <w:r w:rsidR="003574B1">
        <w:rPr>
          <w:rFonts w:eastAsia="Arial" w:cs="Arial"/>
          <w:szCs w:val="20"/>
          <w:bdr w:val="nil"/>
          <w:lang w:val="es-ES"/>
        </w:rPr>
        <w:t xml:space="preserve">a potable durante varios años. </w:t>
      </w:r>
      <w:r>
        <w:rPr>
          <w:rFonts w:eastAsia="Arial" w:cs="Arial"/>
          <w:szCs w:val="20"/>
          <w:bdr w:val="nil"/>
          <w:lang w:val="es-ES"/>
        </w:rPr>
        <w:t>Este hito del gobierno municipal de Mombasa se ha anunciado oficialmente hoy en una reciente conferencia de prensa en presencia del gobernador de Mombasa, el muy honorable Ali H</w:t>
      </w:r>
      <w:r>
        <w:rPr>
          <w:rFonts w:eastAsia="Arial" w:cs="Arial"/>
          <w:szCs w:val="20"/>
          <w:bdr w:val="nil"/>
          <w:lang w:val="es-ES"/>
        </w:rPr>
        <w:t>assan Joho, Carlos Cosín, director ejecutivo de Almar Water Solutions, y Fady M. Jameel, presidente adjunto y vicepresidente de Abdul Latif Jameel.</w:t>
      </w:r>
    </w:p>
    <w:p w:rsidR="00B64F9F" w:rsidRPr="00C92981" w:rsidRDefault="006503B5" w:rsidP="00F31E45">
      <w:pPr>
        <w:rPr>
          <w:lang w:val="fr-FR"/>
        </w:rPr>
      </w:pPr>
      <w:r>
        <w:rPr>
          <w:rFonts w:eastAsia="Arial" w:cs="Arial"/>
          <w:szCs w:val="20"/>
          <w:bdr w:val="nil"/>
          <w:lang w:val="es-ES"/>
        </w:rPr>
        <w:t>El muy honorable Ali Hassan J</w:t>
      </w:r>
      <w:r>
        <w:rPr>
          <w:rFonts w:eastAsia="Arial" w:cs="Arial"/>
          <w:szCs w:val="20"/>
          <w:bdr w:val="nil"/>
          <w:lang w:val="es-ES"/>
        </w:rPr>
        <w:t xml:space="preserve">oho comentó que </w:t>
      </w:r>
      <w:r>
        <w:rPr>
          <w:rFonts w:eastAsia="Arial" w:cs="Arial"/>
          <w:i/>
          <w:iCs/>
          <w:szCs w:val="20"/>
          <w:bdr w:val="nil"/>
          <w:lang w:val="es-ES"/>
        </w:rPr>
        <w:t>“Almar Water Solutions construirá la planta de desalinización</w:t>
      </w:r>
      <w:r w:rsidR="00F4441A">
        <w:rPr>
          <w:rFonts w:eastAsia="Arial" w:cs="Arial"/>
          <w:i/>
          <w:iCs/>
          <w:szCs w:val="20"/>
          <w:bdr w:val="nil"/>
          <w:lang w:val="es-ES"/>
        </w:rPr>
        <w:t xml:space="preserve"> en la zona de North Mainland. </w:t>
      </w:r>
      <w:r>
        <w:rPr>
          <w:rFonts w:eastAsia="Arial" w:cs="Arial"/>
          <w:i/>
          <w:iCs/>
          <w:szCs w:val="20"/>
          <w:bdr w:val="nil"/>
          <w:lang w:val="es-ES"/>
        </w:rPr>
        <w:t>Una vez construida, podrá bombear más de 100 000 metros cúbicos de a</w:t>
      </w:r>
      <w:r>
        <w:rPr>
          <w:rFonts w:eastAsia="Arial" w:cs="Arial"/>
          <w:i/>
          <w:iCs/>
          <w:szCs w:val="20"/>
          <w:bdr w:val="nil"/>
          <w:lang w:val="es-ES"/>
        </w:rPr>
        <w:t>gua al día, proporcionando un suministro de agua de calidad a más de un mi</w:t>
      </w:r>
      <w:r w:rsidR="004903DB">
        <w:rPr>
          <w:rFonts w:eastAsia="Arial" w:cs="Arial"/>
          <w:i/>
          <w:iCs/>
          <w:szCs w:val="20"/>
          <w:bdr w:val="nil"/>
          <w:lang w:val="es-ES"/>
        </w:rPr>
        <w:t>llón de personas del municipio.</w:t>
      </w:r>
      <w:r>
        <w:rPr>
          <w:rFonts w:eastAsia="Arial" w:cs="Arial"/>
          <w:i/>
          <w:iCs/>
          <w:szCs w:val="20"/>
          <w:bdr w:val="nil"/>
          <w:lang w:val="es-ES"/>
        </w:rPr>
        <w:t xml:space="preserve"> El crecimiento de la población ha conllevado una mayor demanda de agua, mientras que el suministro de los municipios vecinos fluctúa constantemente y</w:t>
      </w:r>
      <w:r w:rsidR="006E6DFA">
        <w:rPr>
          <w:rFonts w:eastAsia="Arial" w:cs="Arial"/>
          <w:i/>
          <w:iCs/>
          <w:szCs w:val="20"/>
          <w:bdr w:val="nil"/>
          <w:lang w:val="es-ES"/>
        </w:rPr>
        <w:t xml:space="preserve"> no resulta fiable. </w:t>
      </w:r>
      <w:r>
        <w:rPr>
          <w:rFonts w:eastAsia="Arial" w:cs="Arial"/>
          <w:i/>
          <w:iCs/>
          <w:szCs w:val="20"/>
          <w:bdr w:val="nil"/>
          <w:lang w:val="es-ES"/>
        </w:rPr>
        <w:t>Actualmente, tenemos una demanda de 200 000 metros cúbicos frente a un suministro de solo 42 000 metros cúbicos”</w:t>
      </w:r>
      <w:r>
        <w:rPr>
          <w:rFonts w:eastAsia="Arial" w:cs="Arial"/>
          <w:szCs w:val="20"/>
          <w:bdr w:val="nil"/>
          <w:lang w:val="es-ES"/>
        </w:rPr>
        <w:t>.</w:t>
      </w:r>
    </w:p>
    <w:p w:rsidR="00B64F9F" w:rsidRPr="00C92981" w:rsidRDefault="006503B5" w:rsidP="00F25E9D">
      <w:pPr>
        <w:rPr>
          <w:rFonts w:cs="Arial"/>
          <w:lang w:val="fr-FR"/>
        </w:rPr>
      </w:pPr>
      <w:r>
        <w:rPr>
          <w:rFonts w:eastAsia="Arial" w:cs="Arial"/>
          <w:szCs w:val="20"/>
          <w:bdr w:val="nil"/>
          <w:lang w:val="es-ES"/>
        </w:rPr>
        <w:t>A su vez, Carlos Cosín expresó su agradecimiento al gobierno de Mombasa por depositar su confianza en Almar Water Solutions, que trabajará para desarrollar este proyecto pionero con éxito, supervisando todo el proceso d</w:t>
      </w:r>
      <w:r>
        <w:rPr>
          <w:rFonts w:eastAsia="Arial" w:cs="Arial"/>
          <w:szCs w:val="20"/>
          <w:bdr w:val="nil"/>
          <w:lang w:val="es-ES"/>
        </w:rPr>
        <w:t>esde el inicio hasta q</w:t>
      </w:r>
      <w:r w:rsidR="00DA3526">
        <w:rPr>
          <w:rFonts w:eastAsia="Arial" w:cs="Arial"/>
          <w:szCs w:val="20"/>
          <w:bdr w:val="nil"/>
          <w:lang w:val="es-ES"/>
        </w:rPr>
        <w:t xml:space="preserve">ue se transfiera al municipio. </w:t>
      </w:r>
      <w:r>
        <w:rPr>
          <w:rFonts w:eastAsia="Arial" w:cs="Arial"/>
          <w:szCs w:val="20"/>
          <w:bdr w:val="nil"/>
          <w:lang w:val="es-ES"/>
        </w:rPr>
        <w:t>Comentó</w:t>
      </w:r>
      <w:r>
        <w:rPr>
          <w:rFonts w:eastAsia="Arial" w:cs="Arial"/>
          <w:i/>
          <w:iCs/>
          <w:szCs w:val="20"/>
          <w:bdr w:val="nil"/>
          <w:lang w:val="es-ES"/>
        </w:rPr>
        <w:t xml:space="preserve">: “Almar Water Solutions se enorgullece de formar parte de este proyecto, que nos permitirá tener un papel activo a </w:t>
      </w:r>
      <w:r>
        <w:rPr>
          <w:rFonts w:eastAsia="Arial" w:cs="Arial"/>
          <w:i/>
          <w:iCs/>
          <w:szCs w:val="20"/>
          <w:bdr w:val="nil"/>
          <w:lang w:val="es-ES"/>
        </w:rPr>
        <w:t>la hora de proporcionar una fuente sostenible de agua fresca a los residentes del municipio de Mombasa”.</w:t>
      </w:r>
    </w:p>
    <w:p w:rsidR="00B64F9F" w:rsidRPr="00C92981" w:rsidRDefault="006503B5" w:rsidP="00E8238C">
      <w:pPr>
        <w:rPr>
          <w:rFonts w:cs="Arial"/>
          <w:lang w:val="fr-FR"/>
        </w:rPr>
      </w:pPr>
      <w:r>
        <w:rPr>
          <w:rFonts w:eastAsia="Arial" w:cs="Arial"/>
          <w:szCs w:val="20"/>
          <w:bdr w:val="nil"/>
          <w:lang w:val="es-ES"/>
        </w:rPr>
        <w:t xml:space="preserve">Almar Water Solutions ya lleva un tiempo presente en África a través de </w:t>
      </w:r>
      <w:r>
        <w:rPr>
          <w:rFonts w:eastAsia="Arial" w:cs="Arial"/>
          <w:szCs w:val="20"/>
          <w:bdr w:val="nil"/>
          <w:lang w:val="es-ES"/>
        </w:rPr>
        <w:t>Abdul Latif Jameel Energy, y tiene un interés particular por desarrollar proyectos tecnológicos innovadores para abastecer tanto al sector</w:t>
      </w:r>
      <w:r w:rsidR="005C6F57">
        <w:rPr>
          <w:rFonts w:eastAsia="Arial" w:cs="Arial"/>
          <w:szCs w:val="20"/>
          <w:bdr w:val="nil"/>
          <w:lang w:val="es-ES"/>
        </w:rPr>
        <w:t xml:space="preserve"> municipal como al industrial. </w:t>
      </w:r>
      <w:r>
        <w:rPr>
          <w:rFonts w:eastAsia="Arial" w:cs="Arial"/>
          <w:szCs w:val="20"/>
          <w:bdr w:val="nil"/>
          <w:lang w:val="es-ES"/>
        </w:rPr>
        <w:t>África subsahariana es una región que plantea retos importantes a la industria del agu</w:t>
      </w:r>
      <w:r>
        <w:rPr>
          <w:rFonts w:eastAsia="Arial" w:cs="Arial"/>
          <w:szCs w:val="20"/>
          <w:bdr w:val="nil"/>
          <w:lang w:val="es-ES"/>
        </w:rPr>
        <w:t>a, con una demanda cada vez mayor debido al aumento de población, a la urbanización, al desarrollo económico y al</w:t>
      </w:r>
      <w:r w:rsidR="00423630">
        <w:rPr>
          <w:rFonts w:eastAsia="Arial" w:cs="Arial"/>
          <w:szCs w:val="20"/>
          <w:bdr w:val="nil"/>
          <w:lang w:val="es-ES"/>
        </w:rPr>
        <w:t xml:space="preserve"> impacto del cambio climático. </w:t>
      </w:r>
      <w:r>
        <w:rPr>
          <w:rFonts w:eastAsia="Arial" w:cs="Arial"/>
          <w:szCs w:val="20"/>
          <w:bdr w:val="nil"/>
          <w:lang w:val="es-ES"/>
        </w:rPr>
        <w:t>La desalinización ofrece un modo de ayudar a paliar la escasez de agua de la región y contribuirá al progreso d</w:t>
      </w:r>
      <w:r w:rsidR="00EF5490">
        <w:rPr>
          <w:rFonts w:eastAsia="Arial" w:cs="Arial"/>
          <w:szCs w:val="20"/>
          <w:bdr w:val="nil"/>
          <w:lang w:val="es-ES"/>
        </w:rPr>
        <w:t xml:space="preserve">e su comunidad. </w:t>
      </w:r>
    </w:p>
    <w:p w:rsidR="00B64F9F" w:rsidRPr="00C92981" w:rsidRDefault="006503B5" w:rsidP="00F25E9D">
      <w:pPr>
        <w:rPr>
          <w:rFonts w:cs="Times New Roman"/>
          <w:szCs w:val="24"/>
          <w:lang w:val="fr-FR"/>
        </w:rPr>
      </w:pPr>
      <w:r>
        <w:rPr>
          <w:rFonts w:eastAsia="Arial" w:cs="Arial"/>
          <w:szCs w:val="20"/>
          <w:bdr w:val="nil"/>
          <w:lang w:val="es-ES"/>
        </w:rPr>
        <w:lastRenderedPageBreak/>
        <w:t>El contrato que se ha concedido para la primera planta de desalinización de Kenia es un gran hito tanto para el país como para Almar Water Solutions, ya que es</w:t>
      </w:r>
      <w:r>
        <w:rPr>
          <w:rFonts w:eastAsia="Arial" w:cs="Arial"/>
          <w:szCs w:val="20"/>
          <w:bdr w:val="nil"/>
          <w:lang w:val="es-ES"/>
        </w:rPr>
        <w:t xml:space="preserve"> un proyecto sin precedentes que abrirá el camino del desarrollo y la mejora de la red de infraestructuras del continente africano.</w:t>
      </w:r>
    </w:p>
    <w:p w:rsidR="005F0C2A" w:rsidRPr="00C92981" w:rsidRDefault="005F0C2A" w:rsidP="0065685D">
      <w:pPr>
        <w:pStyle w:val="NoSpacing"/>
        <w:rPr>
          <w:rFonts w:asciiTheme="minorBidi" w:eastAsia="Times New Roman" w:hAnsiTheme="minorBidi" w:cstheme="minorBidi"/>
          <w:lang w:val="fr-FR" w:eastAsia="en-US"/>
        </w:rPr>
      </w:pPr>
    </w:p>
    <w:p w:rsidR="009B2D4F" w:rsidRPr="00C92981" w:rsidRDefault="006503B5" w:rsidP="00650E48">
      <w:pPr>
        <w:pStyle w:val="NoSpacing"/>
        <w:jc w:val="center"/>
        <w:rPr>
          <w:rFonts w:asciiTheme="minorBidi" w:eastAsia="Times New Roman" w:hAnsiTheme="minorBidi" w:cstheme="minorBidi"/>
          <w:b/>
          <w:bCs/>
          <w:lang w:val="fr-FR" w:eastAsia="en-US"/>
        </w:rPr>
      </w:pPr>
      <w:r>
        <w:rPr>
          <w:rFonts w:ascii="Arial" w:eastAsia="Arial" w:hAnsi="Arial" w:cs="Arial"/>
          <w:b/>
          <w:bCs/>
          <w:szCs w:val="20"/>
          <w:bdr w:val="nil"/>
          <w:lang w:eastAsia="en-US"/>
        </w:rPr>
        <w:t>- Ends -</w:t>
      </w:r>
    </w:p>
    <w:p w:rsidR="009B2D4F" w:rsidRPr="00C92981" w:rsidRDefault="009B2D4F" w:rsidP="007F7D1B">
      <w:pPr>
        <w:pStyle w:val="NoSpacing"/>
        <w:jc w:val="both"/>
        <w:rPr>
          <w:rFonts w:asciiTheme="minorBidi" w:eastAsia="Times New Roman" w:hAnsiTheme="minorBidi" w:cstheme="minorBidi"/>
          <w:lang w:val="fr-FR" w:eastAsia="en-US"/>
        </w:rPr>
      </w:pPr>
    </w:p>
    <w:p w:rsidR="007F7D1B" w:rsidRPr="00C92981" w:rsidRDefault="006503B5" w:rsidP="00D73991">
      <w:pPr>
        <w:pStyle w:val="Heading3"/>
        <w:rPr>
          <w:lang w:val="fr-FR"/>
        </w:rPr>
      </w:pPr>
      <w:r>
        <w:rPr>
          <w:rFonts w:eastAsia="Arial" w:cs="Arial"/>
          <w:color w:val="51859A"/>
          <w:bdr w:val="nil"/>
          <w:lang w:val="es-ES" w:eastAsia="es-ES"/>
        </w:rPr>
        <w:t>Acerca de Abdul Latif Jameel</w:t>
      </w:r>
    </w:p>
    <w:p w:rsidR="007F7D1B" w:rsidRPr="00C92981" w:rsidRDefault="006503B5" w:rsidP="007F7D1B">
      <w:pPr>
        <w:spacing w:after="0" w:line="240" w:lineRule="auto"/>
        <w:rPr>
          <w:rFonts w:cs="Arial"/>
          <w:bCs/>
          <w:color w:val="0000FF" w:themeColor="hyperlink"/>
          <w:u w:val="single"/>
          <w:lang w:val="fr-FR" w:eastAsia="es-ES"/>
        </w:rPr>
      </w:pPr>
      <w:r>
        <w:rPr>
          <w:rFonts w:eastAsia="Arial" w:cs="Arial"/>
          <w:bCs/>
          <w:szCs w:val="20"/>
          <w:bdr w:val="nil"/>
          <w:lang w:val="es-ES" w:eastAsia="es-ES"/>
        </w:rPr>
        <w:t xml:space="preserve">Abdul Latif Jameel engloba a diferentes personas jurídicas independientes entre sí, cuyos intereses </w:t>
      </w:r>
      <w:r>
        <w:rPr>
          <w:rFonts w:eastAsia="Arial" w:cs="Arial"/>
          <w:bCs/>
          <w:szCs w:val="20"/>
          <w:bdr w:val="nil"/>
          <w:lang w:val="es-ES" w:eastAsia="es-ES"/>
        </w:rPr>
        <w:t>abarcan la distribución de automóviles, la fabricación de piezas de automoción, servicios financieros, energía renovable, proyectos medioambientales, proyectos de desarrollo de terrenos y bienes inmuebles, logística, comercio minorista de productos electró</w:t>
      </w:r>
      <w:r>
        <w:rPr>
          <w:rFonts w:eastAsia="Arial" w:cs="Arial"/>
          <w:bCs/>
          <w:szCs w:val="20"/>
          <w:bdr w:val="nil"/>
          <w:lang w:val="es-ES" w:eastAsia="es-ES"/>
        </w:rPr>
        <w:t>n</w:t>
      </w:r>
      <w:r w:rsidR="00B0125A">
        <w:rPr>
          <w:rFonts w:eastAsia="Arial" w:cs="Arial"/>
          <w:bCs/>
          <w:szCs w:val="20"/>
          <w:bdr w:val="nil"/>
          <w:lang w:val="es-ES" w:eastAsia="es-ES"/>
        </w:rPr>
        <w:t xml:space="preserve">icos y medios de comunicación. </w:t>
      </w:r>
      <w:r>
        <w:rPr>
          <w:rFonts w:eastAsia="Arial" w:cs="Arial"/>
          <w:bCs/>
          <w:szCs w:val="20"/>
          <w:bdr w:val="nil"/>
          <w:lang w:val="es-ES" w:eastAsia="es-ES"/>
        </w:rPr>
        <w:t>Abdul Latif Jameel se posiciona como socio empresarial preferente en las inversiones del exterior en la región de Oriente Próximo, norte de Áf</w:t>
      </w:r>
      <w:r w:rsidR="00FB78F1">
        <w:rPr>
          <w:rFonts w:eastAsia="Arial" w:cs="Arial"/>
          <w:bCs/>
          <w:szCs w:val="20"/>
          <w:bdr w:val="nil"/>
          <w:lang w:val="es-ES" w:eastAsia="es-ES"/>
        </w:rPr>
        <w:t xml:space="preserve">rica y Turquía (región MENAT). </w:t>
      </w:r>
      <w:r>
        <w:rPr>
          <w:rFonts w:eastAsia="Arial" w:cs="Arial"/>
          <w:bCs/>
          <w:szCs w:val="20"/>
          <w:bdr w:val="nil"/>
          <w:lang w:val="es-ES" w:eastAsia="es-ES"/>
        </w:rPr>
        <w:t xml:space="preserve">Para obtener más información, visite: </w:t>
      </w:r>
      <w:hyperlink r:id="rId10" w:history="1">
        <w:r>
          <w:rPr>
            <w:rFonts w:eastAsia="Arial" w:cs="Arial"/>
            <w:bCs/>
            <w:color w:val="0000FF"/>
            <w:szCs w:val="20"/>
            <w:u w:val="single"/>
            <w:bdr w:val="nil"/>
            <w:lang w:val="es-ES" w:eastAsia="es-ES"/>
          </w:rPr>
          <w:t>www.alj.com</w:t>
        </w:r>
      </w:hyperlink>
    </w:p>
    <w:p w:rsidR="00A14089" w:rsidRPr="00C92981" w:rsidRDefault="006503B5" w:rsidP="00A14089">
      <w:pPr>
        <w:pStyle w:val="Heading3"/>
        <w:rPr>
          <w:lang w:val="fr-FR" w:eastAsia="es-ES"/>
        </w:rPr>
      </w:pPr>
      <w:r>
        <w:rPr>
          <w:rFonts w:eastAsia="Arial" w:cs="Arial"/>
          <w:color w:val="51859A"/>
          <w:bdr w:val="nil"/>
          <w:lang w:val="es-ES" w:eastAsia="es-ES"/>
        </w:rPr>
        <w:t>Acerca de Abdul Latif Jameel Energy</w:t>
      </w:r>
    </w:p>
    <w:p w:rsidR="00A14089" w:rsidRPr="00C92981" w:rsidRDefault="006503B5" w:rsidP="008240C9">
      <w:pPr>
        <w:spacing w:after="0" w:line="240" w:lineRule="auto"/>
        <w:rPr>
          <w:rFonts w:cs="Arial"/>
          <w:bCs/>
          <w:color w:val="0000FF" w:themeColor="hyperlink"/>
          <w:u w:val="single"/>
          <w:lang w:val="fr-FR" w:eastAsia="es-ES"/>
        </w:rPr>
      </w:pPr>
      <w:r>
        <w:rPr>
          <w:rFonts w:eastAsia="Arial" w:cs="Arial"/>
          <w:szCs w:val="20"/>
          <w:bdr w:val="nil"/>
          <w:lang w:val="es-ES" w:eastAsia="es-ES"/>
        </w:rPr>
        <w:t>Abdul Latif Jameel Energy se fundó en 2012 y hoy en día es un productor de energía líder e independiente, además de uno de los principales proveedores de servicios de operaciones y mantenimiento en el se</w:t>
      </w:r>
      <w:r>
        <w:rPr>
          <w:rFonts w:eastAsia="Arial" w:cs="Arial"/>
          <w:szCs w:val="20"/>
          <w:bdr w:val="nil"/>
          <w:lang w:val="es-ES" w:eastAsia="es-ES"/>
        </w:rPr>
        <w:t>ctor de la energía renovable, con intereses en 16 países de todo el mundo y competencias en energías renovables que incluyen la solar fotovoltaica, la eólica, la generada a partir de residuos y soluciones medioambientales entre las que se cuentan la desali</w:t>
      </w:r>
      <w:r>
        <w:rPr>
          <w:rFonts w:eastAsia="Arial" w:cs="Arial"/>
          <w:szCs w:val="20"/>
          <w:bdr w:val="nil"/>
          <w:lang w:val="es-ES" w:eastAsia="es-ES"/>
        </w:rPr>
        <w:t xml:space="preserve">nización y el tratamiento de aguas y de aguas residuales. Para obtener más información, visite: </w:t>
      </w:r>
      <w:hyperlink r:id="rId11" w:history="1">
        <w:r>
          <w:rPr>
            <w:rFonts w:eastAsia="Arial" w:cs="Arial"/>
            <w:color w:val="0000FF"/>
            <w:szCs w:val="20"/>
            <w:u w:val="single"/>
            <w:bdr w:val="nil"/>
            <w:lang w:val="es-ES" w:eastAsia="es-ES"/>
          </w:rPr>
          <w:t>www.alj.com/energy</w:t>
        </w:r>
      </w:hyperlink>
    </w:p>
    <w:p w:rsidR="00B64F9F" w:rsidRPr="00C92981" w:rsidRDefault="006503B5" w:rsidP="00B64F9F">
      <w:pPr>
        <w:pStyle w:val="Heading3"/>
        <w:rPr>
          <w:rFonts w:cs="Arial"/>
          <w:szCs w:val="22"/>
          <w:lang w:val="fr-FR"/>
        </w:rPr>
      </w:pPr>
      <w:r>
        <w:rPr>
          <w:rFonts w:eastAsia="Arial" w:cs="Arial"/>
          <w:color w:val="51859A"/>
          <w:bdr w:val="nil"/>
          <w:lang w:val="es-ES"/>
        </w:rPr>
        <w:t>Acerca de About Almar Water Solutions</w:t>
      </w:r>
    </w:p>
    <w:p w:rsidR="00B64F9F" w:rsidRPr="00C92981" w:rsidRDefault="006503B5" w:rsidP="00B64F9F">
      <w:pPr>
        <w:spacing w:after="0"/>
        <w:jc w:val="both"/>
        <w:rPr>
          <w:rFonts w:cs="Arial"/>
          <w:bCs/>
          <w:lang w:val="fr-FR" w:eastAsia="es-ES"/>
        </w:rPr>
      </w:pPr>
      <w:r>
        <w:rPr>
          <w:rFonts w:eastAsia="Arial" w:cs="Arial"/>
          <w:bCs/>
          <w:szCs w:val="20"/>
          <w:bdr w:val="nil"/>
          <w:lang w:val="es-ES" w:eastAsia="es-ES"/>
        </w:rPr>
        <w:t xml:space="preserve">Almar Water Solutions es una empresa especializada en el desarrollo, la </w:t>
      </w:r>
      <w:r>
        <w:rPr>
          <w:rFonts w:eastAsia="Arial" w:cs="Arial"/>
          <w:bCs/>
          <w:szCs w:val="20"/>
          <w:bdr w:val="nil"/>
          <w:lang w:val="es-ES" w:eastAsia="es-ES"/>
        </w:rPr>
        <w:t>promoción, el financiamiento, el diseño y la operación de infraestructuras para el agua. Su equipo de profesionales, con más de dos décadas de experiencia en 25 países liderando importantes proyectos de infraestructuras para el agua, trabaja incansablement</w:t>
      </w:r>
      <w:r>
        <w:rPr>
          <w:rFonts w:eastAsia="Arial" w:cs="Arial"/>
          <w:bCs/>
          <w:szCs w:val="20"/>
          <w:bdr w:val="nil"/>
          <w:lang w:val="es-ES" w:eastAsia="es-ES"/>
        </w:rPr>
        <w:t xml:space="preserve">e para desarrollar soluciones integrales que satisfagan la creciente necesidad de agua en el sector municipal y el industrial. </w:t>
      </w:r>
      <w:bookmarkStart w:id="0" w:name="_GoBack"/>
      <w:bookmarkEnd w:id="0"/>
      <w:r>
        <w:rPr>
          <w:rFonts w:eastAsia="Arial" w:cs="Arial"/>
          <w:bCs/>
          <w:szCs w:val="20"/>
          <w:bdr w:val="nil"/>
          <w:lang w:val="es-ES" w:eastAsia="es-ES"/>
        </w:rPr>
        <w:t>Para más información:</w:t>
      </w:r>
    </w:p>
    <w:p w:rsidR="00B64F9F" w:rsidRPr="00C92981" w:rsidRDefault="006503B5" w:rsidP="00B64F9F">
      <w:pPr>
        <w:spacing w:after="0"/>
        <w:rPr>
          <w:rFonts w:cs="Arial"/>
          <w:bCs/>
          <w:lang w:val="fr-FR" w:eastAsia="es-ES"/>
        </w:rPr>
      </w:pPr>
      <w:r>
        <w:rPr>
          <w:rFonts w:eastAsia="Arial" w:cs="Arial"/>
          <w:bCs/>
          <w:szCs w:val="20"/>
          <w:bdr w:val="nil"/>
          <w:lang w:val="es-ES" w:eastAsia="es-ES"/>
        </w:rPr>
        <w:t>C/ María de Molina, nº 40</w:t>
      </w:r>
    </w:p>
    <w:p w:rsidR="00B64F9F" w:rsidRPr="00C92981" w:rsidRDefault="006503B5" w:rsidP="00B64F9F">
      <w:pPr>
        <w:spacing w:after="0"/>
        <w:rPr>
          <w:rFonts w:cs="Arial"/>
          <w:bCs/>
          <w:lang w:val="fr-FR" w:eastAsia="es-ES"/>
        </w:rPr>
      </w:pPr>
      <w:r>
        <w:rPr>
          <w:rFonts w:eastAsia="Arial" w:cs="Arial"/>
          <w:bCs/>
          <w:szCs w:val="20"/>
          <w:bdr w:val="nil"/>
          <w:lang w:val="es-ES" w:eastAsia="es-ES"/>
        </w:rPr>
        <w:t>Planta 5ª 28006 – Madrid, España</w:t>
      </w:r>
    </w:p>
    <w:p w:rsidR="00B64F9F" w:rsidRPr="00C92981" w:rsidRDefault="006503B5" w:rsidP="00B64F9F">
      <w:pPr>
        <w:spacing w:after="0"/>
        <w:jc w:val="both"/>
        <w:rPr>
          <w:rFonts w:cs="Arial"/>
          <w:color w:val="5A5A5A"/>
          <w:sz w:val="22"/>
          <w:lang w:val="fr-FR"/>
        </w:rPr>
      </w:pPr>
      <w:hyperlink r:id="rId12" w:history="1">
        <w:r>
          <w:rPr>
            <w:rFonts w:eastAsia="Arial" w:cs="Arial"/>
            <w:szCs w:val="20"/>
            <w:bdr w:val="nil"/>
            <w:lang w:val="es-ES"/>
          </w:rPr>
          <w:t>manuel.garcia@alm</w:t>
        </w:r>
        <w:r>
          <w:rPr>
            <w:rFonts w:eastAsia="Arial" w:cs="Arial"/>
            <w:szCs w:val="20"/>
            <w:bdr w:val="nil"/>
            <w:lang w:val="es-ES"/>
          </w:rPr>
          <w:t>arwater.com</w:t>
        </w:r>
      </w:hyperlink>
      <w:r>
        <w:rPr>
          <w:rFonts w:eastAsia="Arial" w:cs="Arial"/>
          <w:color w:val="0000FF"/>
          <w:szCs w:val="20"/>
          <w:u w:val="single"/>
          <w:bdr w:val="nil"/>
          <w:lang w:val="es-ES"/>
        </w:rPr>
        <w:t xml:space="preserve"> </w:t>
      </w:r>
    </w:p>
    <w:p w:rsidR="00D73991" w:rsidRPr="00C92981" w:rsidRDefault="006503B5" w:rsidP="00D73991">
      <w:pPr>
        <w:pStyle w:val="Heading3"/>
        <w:rPr>
          <w:lang w:val="fr-FR"/>
        </w:rPr>
      </w:pPr>
      <w:r>
        <w:rPr>
          <w:rFonts w:eastAsia="Arial" w:cs="Arial"/>
          <w:color w:val="51859A"/>
          <w:bdr w:val="nil"/>
          <w:lang w:val="es-ES"/>
        </w:rPr>
        <w:t>Consultas de prensa:</w:t>
      </w:r>
    </w:p>
    <w:p w:rsidR="00D73991" w:rsidRPr="00C92981" w:rsidRDefault="006503B5" w:rsidP="00D73991">
      <w:pPr>
        <w:spacing w:after="0" w:line="240" w:lineRule="auto"/>
        <w:rPr>
          <w:rFonts w:asciiTheme="minorBidi" w:eastAsia="Times New Roman" w:hAnsiTheme="minorBidi"/>
          <w:lang w:val="fr-FR"/>
        </w:rPr>
      </w:pPr>
      <w:r>
        <w:rPr>
          <w:rFonts w:eastAsia="Arial" w:cs="Arial"/>
          <w:szCs w:val="20"/>
          <w:bdr w:val="nil"/>
          <w:lang w:val="es-ES"/>
        </w:rPr>
        <w:t xml:space="preserve">Para obtener más información, escríbanos a </w:t>
      </w:r>
      <w:hyperlink r:id="rId13" w:history="1">
        <w:r>
          <w:rPr>
            <w:rFonts w:eastAsia="Arial" w:cs="Arial"/>
            <w:color w:val="0000FF"/>
            <w:szCs w:val="20"/>
            <w:u w:val="single"/>
            <w:bdr w:val="nil"/>
            <w:lang w:val="es-ES"/>
          </w:rPr>
          <w:t>media@alj.ae</w:t>
        </w:r>
      </w:hyperlink>
      <w:r>
        <w:rPr>
          <w:rFonts w:eastAsia="Arial" w:cs="Arial"/>
          <w:szCs w:val="20"/>
          <w:bdr w:val="nil"/>
          <w:lang w:val="es-ES"/>
        </w:rPr>
        <w:t xml:space="preserve"> o llame al +971 4 448 0906 (+4 GMT - Dubái, EAU). </w:t>
      </w:r>
    </w:p>
    <w:p w:rsidR="00D73991" w:rsidRPr="00C92981" w:rsidRDefault="00D73991" w:rsidP="00D73991">
      <w:pPr>
        <w:rPr>
          <w:lang w:val="fr-FR"/>
        </w:rPr>
      </w:pPr>
    </w:p>
    <w:p w:rsidR="00F736FA" w:rsidRPr="00C92981" w:rsidRDefault="006503B5">
      <w:pPr>
        <w:spacing w:after="0" w:line="240" w:lineRule="auto"/>
        <w:rPr>
          <w:lang w:val="fr-FR"/>
        </w:rPr>
      </w:pPr>
      <w:r w:rsidRPr="00C92981">
        <w:rPr>
          <w:lang w:val="fr-FR"/>
        </w:rPr>
        <w:br w:type="page"/>
      </w:r>
    </w:p>
    <w:p w:rsidR="00F736FA" w:rsidRDefault="006503B5" w:rsidP="00F736FA">
      <w:pPr>
        <w:tabs>
          <w:tab w:val="left" w:pos="2790"/>
        </w:tabs>
        <w:rPr>
          <w:rFonts w:cs="Arial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551805" cy="3313786"/>
            <wp:effectExtent l="0" t="0" r="0" b="1270"/>
            <wp:docPr id="9" name="Picture 9" descr="C:\Users\p.stokes\AppData\Local\Microsoft\Windows\Temporary Internet Files\Content.Word\Firma-Proyecto-Momb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20474" name="Picture 3" descr="C:\Users\p.stokes\AppData\Local\Microsoft\Windows\Temporary Internet Files\Content.Word\Firma-Proyecto-Mombas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12" cy="33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FA" w:rsidRPr="00BA09F0" w:rsidRDefault="006503B5" w:rsidP="00F736FA">
      <w:pPr>
        <w:tabs>
          <w:tab w:val="left" w:pos="2790"/>
        </w:tabs>
        <w:rPr>
          <w:rFonts w:cs="Arial"/>
          <w:sz w:val="16"/>
          <w:szCs w:val="16"/>
        </w:rPr>
      </w:pPr>
      <w:r>
        <w:rPr>
          <w:rFonts w:eastAsia="Arial" w:cs="Arial"/>
          <w:sz w:val="16"/>
          <w:szCs w:val="16"/>
          <w:bdr w:val="nil"/>
          <w:lang w:val="es-ES"/>
        </w:rPr>
        <w:t xml:space="preserve">De izquierda a derecha: Muy honorable Fatma Awale – Ministerio del agua del municipio de Mombasa. William K. </w:t>
      </w:r>
      <w:r>
        <w:rPr>
          <w:rFonts w:eastAsia="Arial" w:cs="Arial"/>
          <w:sz w:val="16"/>
          <w:szCs w:val="16"/>
          <w:bdr w:val="nil"/>
          <w:lang w:val="es-ES"/>
        </w:rPr>
        <w:t>Kingi – Gobernador adjunto del municipio de Mombasa, H. E. Hassan Ali Joho – Gobernador del municipio de Mombasa, Fady M. Jameel, presidente adjunto y vicepresidente de Abdul Latif Jameel, Carlos Cosín, director ejecutivo de Almar Water Solutions, y Daniel</w:t>
      </w:r>
      <w:r>
        <w:rPr>
          <w:rFonts w:eastAsia="Arial" w:cs="Arial"/>
          <w:sz w:val="16"/>
          <w:szCs w:val="16"/>
          <w:bdr w:val="nil"/>
          <w:lang w:val="es-ES"/>
        </w:rPr>
        <w:t xml:space="preserve"> Fernandez Fernandez – director de desarrollo empresarial para el este y el sur de África en Acciona.</w:t>
      </w:r>
    </w:p>
    <w:p w:rsidR="00F736FA" w:rsidRDefault="006503B5" w:rsidP="00D73991">
      <w:r>
        <w:rPr>
          <w:noProof/>
          <w:lang w:eastAsia="zh-CN"/>
        </w:rPr>
        <w:drawing>
          <wp:inline distT="0" distB="0" distL="0" distR="0">
            <wp:extent cx="5461279" cy="356716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20284" name="47395120_2041386922586310_8600851806160945152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9" cy="356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480" w:rsidRPr="00C92981" w:rsidRDefault="006503B5" w:rsidP="00C90DDE">
      <w:pPr>
        <w:rPr>
          <w:lang w:val="fr-FR"/>
        </w:rPr>
      </w:pPr>
      <w:r>
        <w:rPr>
          <w:rFonts w:eastAsia="Arial" w:cs="Arial"/>
          <w:sz w:val="16"/>
          <w:szCs w:val="16"/>
          <w:bdr w:val="nil"/>
          <w:lang w:val="es-ES"/>
        </w:rPr>
        <w:t>Fady M. Jameel, presidente adjunto y vicepresidente de Abdul Latif Jameel</w:t>
      </w:r>
      <w:r>
        <w:rPr>
          <w:rFonts w:eastAsia="Arial" w:cs="Arial"/>
          <w:sz w:val="16"/>
          <w:szCs w:val="16"/>
          <w:bdr w:val="nil"/>
          <w:lang w:val="es-ES"/>
        </w:rPr>
        <w:t>, y H. E. Hassan Ali Joho, gobernador del municipio de Mombasa, se dan la mano tras la firma de concesión del contrato.</w:t>
      </w:r>
    </w:p>
    <w:sectPr w:rsidR="005C5480" w:rsidRPr="00C92981" w:rsidSect="005C5480">
      <w:headerReference w:type="default" r:id="rId16"/>
      <w:type w:val="continuous"/>
      <w:pgSz w:w="11907" w:h="16839" w:code="9"/>
      <w:pgMar w:top="2945" w:right="1440" w:bottom="709" w:left="1440" w:header="68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503B5">
      <w:pPr>
        <w:spacing w:after="0" w:line="240" w:lineRule="auto"/>
      </w:pPr>
      <w:r>
        <w:separator/>
      </w:r>
    </w:p>
  </w:endnote>
  <w:endnote w:type="continuationSeparator" w:id="0">
    <w:p w:rsidR="00000000" w:rsidRDefault="00650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dobeArabic-Regular">
    <w:altName w:val="Times New Roman"/>
    <w:charset w:val="00"/>
    <w:family w:val="auto"/>
    <w:pitch w:val="variable"/>
    <w:sig w:usb0="00000000" w:usb1="8000A04A" w:usb2="00000008" w:usb3="00000000" w:csb0="00000041" w:csb1="00000000"/>
  </w:font>
  <w:font w:name="Karbon Light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503B5">
      <w:pPr>
        <w:spacing w:after="0" w:line="240" w:lineRule="auto"/>
      </w:pPr>
      <w:r>
        <w:separator/>
      </w:r>
    </w:p>
  </w:footnote>
  <w:footnote w:type="continuationSeparator" w:id="0">
    <w:p w:rsidR="00000000" w:rsidRDefault="00650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91" w:rsidRDefault="006503B5" w:rsidP="00D73991">
    <w:pPr>
      <w:pStyle w:val="Header"/>
      <w:tabs>
        <w:tab w:val="left" w:pos="6237"/>
      </w:tabs>
    </w:pPr>
    <w:r w:rsidRPr="00D73991">
      <w:rPr>
        <w:rFonts w:ascii="Karbon Light" w:hAnsi="Karbon Light" w:cs="Arial"/>
        <w:b/>
        <w:noProof/>
        <w:color w:val="616163"/>
        <w:sz w:val="32"/>
        <w:szCs w:val="32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3724275</wp:posOffset>
          </wp:positionH>
          <wp:positionV relativeFrom="margin">
            <wp:posOffset>-1479550</wp:posOffset>
          </wp:positionV>
          <wp:extent cx="2562225" cy="647700"/>
          <wp:effectExtent l="0" t="0" r="9525" b="0"/>
          <wp:wrapSquare wrapText="bothSides"/>
          <wp:docPr id="11" name="Picture 11" descr="C:\Users\o.qirem\Downloads\Energy\Press Notices\alj_energy_log_eng_pos_r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528332" name="Picture 1" descr="C:\Users\o.qirem\Downloads\Energy\Press Notices\alj_energy_log_eng_pos_r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73991" w:rsidRDefault="00D73991" w:rsidP="00D73991">
    <w:pPr>
      <w:pStyle w:val="Header"/>
      <w:tabs>
        <w:tab w:val="left" w:pos="6237"/>
      </w:tabs>
    </w:pPr>
  </w:p>
  <w:p w:rsidR="00D73991" w:rsidRDefault="00D73991" w:rsidP="00D73991">
    <w:pPr>
      <w:pStyle w:val="Header"/>
      <w:tabs>
        <w:tab w:val="left" w:pos="6237"/>
      </w:tabs>
    </w:pPr>
  </w:p>
  <w:p w:rsidR="00D73991" w:rsidRDefault="00D73991" w:rsidP="00D73991">
    <w:pPr>
      <w:pStyle w:val="Header"/>
      <w:tabs>
        <w:tab w:val="left" w:pos="6237"/>
      </w:tabs>
    </w:pPr>
  </w:p>
  <w:p w:rsidR="00D73991" w:rsidRDefault="006503B5" w:rsidP="00D73991">
    <w:pPr>
      <w:pStyle w:val="Header"/>
      <w:tabs>
        <w:tab w:val="left" w:pos="6237"/>
      </w:tabs>
    </w:pPr>
    <w:r w:rsidRPr="00D73991"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-25712</wp:posOffset>
          </wp:positionH>
          <wp:positionV relativeFrom="paragraph">
            <wp:posOffset>125730</wp:posOffset>
          </wp:positionV>
          <wp:extent cx="3324225" cy="58216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9" t="25545" r="9437" b="33443"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821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B3A03"/>
    <w:multiLevelType w:val="hybridMultilevel"/>
    <w:tmpl w:val="77E037E8"/>
    <w:lvl w:ilvl="0" w:tplc="6F7E8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FCA4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16C0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EC9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6A1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F4F7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5E1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6F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AEB8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F4A8F"/>
    <w:multiLevelType w:val="hybridMultilevel"/>
    <w:tmpl w:val="24F66440"/>
    <w:lvl w:ilvl="0" w:tplc="61021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675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E21C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858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946B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1AD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A897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E42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32A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F6514"/>
    <w:multiLevelType w:val="hybridMultilevel"/>
    <w:tmpl w:val="4EDCDA40"/>
    <w:lvl w:ilvl="0" w:tplc="13D2B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0CB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120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655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5891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3003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543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4A2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FE2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C6124"/>
    <w:multiLevelType w:val="hybridMultilevel"/>
    <w:tmpl w:val="552294B0"/>
    <w:lvl w:ilvl="0" w:tplc="BDB096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F3583E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68BA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EA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655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AA40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26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F40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BC17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96DC7"/>
    <w:multiLevelType w:val="hybridMultilevel"/>
    <w:tmpl w:val="6180EDD0"/>
    <w:lvl w:ilvl="0" w:tplc="D910D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EE5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66D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767C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C0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2C8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E1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232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FC07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614BE"/>
    <w:multiLevelType w:val="hybridMultilevel"/>
    <w:tmpl w:val="CBB0CF12"/>
    <w:lvl w:ilvl="0" w:tplc="305E08F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16"/>
      </w:rPr>
    </w:lvl>
    <w:lvl w:ilvl="1" w:tplc="5CF21F5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5C2F8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DA4F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FA27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9403E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5E7D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40F9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A1411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893B8A"/>
    <w:multiLevelType w:val="hybridMultilevel"/>
    <w:tmpl w:val="C7B63026"/>
    <w:lvl w:ilvl="0" w:tplc="8396988A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8080"/>
        <w:szCs w:val="18"/>
      </w:rPr>
    </w:lvl>
    <w:lvl w:ilvl="1" w:tplc="4FDE6A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8CF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0B3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05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60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A4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520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4AC7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129D"/>
    <w:multiLevelType w:val="hybridMultilevel"/>
    <w:tmpl w:val="76921F08"/>
    <w:lvl w:ilvl="0" w:tplc="A3383CF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8080"/>
        <w:szCs w:val="18"/>
      </w:rPr>
    </w:lvl>
    <w:lvl w:ilvl="1" w:tplc="4A2E4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B845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F2A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283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64C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031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9E1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268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F3900"/>
    <w:multiLevelType w:val="hybridMultilevel"/>
    <w:tmpl w:val="853A85BE"/>
    <w:lvl w:ilvl="0" w:tplc="B7FCE0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C2CC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DE6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323B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E3B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A7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2B8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6C1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4AB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D0F53"/>
    <w:multiLevelType w:val="hybridMultilevel"/>
    <w:tmpl w:val="23829CB0"/>
    <w:lvl w:ilvl="0" w:tplc="59AA23B4">
      <w:start w:val="1"/>
      <w:numFmt w:val="decimal"/>
      <w:lvlText w:val="%1."/>
      <w:lvlJc w:val="left"/>
      <w:pPr>
        <w:ind w:left="720" w:hanging="360"/>
      </w:pPr>
    </w:lvl>
    <w:lvl w:ilvl="1" w:tplc="2026981E" w:tentative="1">
      <w:start w:val="1"/>
      <w:numFmt w:val="lowerLetter"/>
      <w:lvlText w:val="%2."/>
      <w:lvlJc w:val="left"/>
      <w:pPr>
        <w:ind w:left="1440" w:hanging="360"/>
      </w:pPr>
    </w:lvl>
    <w:lvl w:ilvl="2" w:tplc="1F12724E" w:tentative="1">
      <w:start w:val="1"/>
      <w:numFmt w:val="lowerRoman"/>
      <w:lvlText w:val="%3."/>
      <w:lvlJc w:val="right"/>
      <w:pPr>
        <w:ind w:left="2160" w:hanging="180"/>
      </w:pPr>
    </w:lvl>
    <w:lvl w:ilvl="3" w:tplc="A64C1BC8" w:tentative="1">
      <w:start w:val="1"/>
      <w:numFmt w:val="decimal"/>
      <w:lvlText w:val="%4."/>
      <w:lvlJc w:val="left"/>
      <w:pPr>
        <w:ind w:left="2880" w:hanging="360"/>
      </w:pPr>
    </w:lvl>
    <w:lvl w:ilvl="4" w:tplc="245895C4" w:tentative="1">
      <w:start w:val="1"/>
      <w:numFmt w:val="lowerLetter"/>
      <w:lvlText w:val="%5."/>
      <w:lvlJc w:val="left"/>
      <w:pPr>
        <w:ind w:left="3600" w:hanging="360"/>
      </w:pPr>
    </w:lvl>
    <w:lvl w:ilvl="5" w:tplc="F3967A74" w:tentative="1">
      <w:start w:val="1"/>
      <w:numFmt w:val="lowerRoman"/>
      <w:lvlText w:val="%6."/>
      <w:lvlJc w:val="right"/>
      <w:pPr>
        <w:ind w:left="4320" w:hanging="180"/>
      </w:pPr>
    </w:lvl>
    <w:lvl w:ilvl="6" w:tplc="473416CC" w:tentative="1">
      <w:start w:val="1"/>
      <w:numFmt w:val="decimal"/>
      <w:lvlText w:val="%7."/>
      <w:lvlJc w:val="left"/>
      <w:pPr>
        <w:ind w:left="5040" w:hanging="360"/>
      </w:pPr>
    </w:lvl>
    <w:lvl w:ilvl="7" w:tplc="DE200B0C" w:tentative="1">
      <w:start w:val="1"/>
      <w:numFmt w:val="lowerLetter"/>
      <w:lvlText w:val="%8."/>
      <w:lvlJc w:val="left"/>
      <w:pPr>
        <w:ind w:left="5760" w:hanging="360"/>
      </w:pPr>
    </w:lvl>
    <w:lvl w:ilvl="8" w:tplc="433252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2427B"/>
    <w:multiLevelType w:val="hybridMultilevel"/>
    <w:tmpl w:val="5204DA44"/>
    <w:lvl w:ilvl="0" w:tplc="91A6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DAA3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707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ED8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32B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080F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47F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26F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AE2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40F14"/>
    <w:multiLevelType w:val="hybridMultilevel"/>
    <w:tmpl w:val="EC38CA00"/>
    <w:lvl w:ilvl="0" w:tplc="63727D5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9A8B7" w:themeColor="accent2"/>
        <w:szCs w:val="18"/>
      </w:rPr>
    </w:lvl>
    <w:lvl w:ilvl="1" w:tplc="2B747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85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40C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64B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4E7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846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7472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7029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52E0"/>
    <w:multiLevelType w:val="hybridMultilevel"/>
    <w:tmpl w:val="67385B0E"/>
    <w:lvl w:ilvl="0" w:tplc="D7241B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7CC6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68C9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C68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CC5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E83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C57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E1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CE9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45EF7"/>
    <w:multiLevelType w:val="hybridMultilevel"/>
    <w:tmpl w:val="CE8AFB48"/>
    <w:lvl w:ilvl="0" w:tplc="8EC6E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184D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44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A6A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5ED2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448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E19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2A31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282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54B40"/>
    <w:multiLevelType w:val="hybridMultilevel"/>
    <w:tmpl w:val="43B4E020"/>
    <w:lvl w:ilvl="0" w:tplc="FEACB06A">
      <w:start w:val="1"/>
      <w:numFmt w:val="decimal"/>
      <w:lvlText w:val="%1."/>
      <w:lvlJc w:val="left"/>
      <w:pPr>
        <w:ind w:left="360" w:hanging="360"/>
      </w:pPr>
      <w:rPr>
        <w:rFonts w:hint="default"/>
        <w:color w:val="008080"/>
      </w:rPr>
    </w:lvl>
    <w:lvl w:ilvl="1" w:tplc="6E1C9116" w:tentative="1">
      <w:start w:val="1"/>
      <w:numFmt w:val="lowerLetter"/>
      <w:lvlText w:val="%2."/>
      <w:lvlJc w:val="left"/>
      <w:pPr>
        <w:ind w:left="720" w:hanging="360"/>
      </w:pPr>
    </w:lvl>
    <w:lvl w:ilvl="2" w:tplc="6F6C250E" w:tentative="1">
      <w:start w:val="1"/>
      <w:numFmt w:val="lowerRoman"/>
      <w:lvlText w:val="%3."/>
      <w:lvlJc w:val="right"/>
      <w:pPr>
        <w:ind w:left="1440" w:hanging="180"/>
      </w:pPr>
    </w:lvl>
    <w:lvl w:ilvl="3" w:tplc="EC0AE8AE" w:tentative="1">
      <w:start w:val="1"/>
      <w:numFmt w:val="decimal"/>
      <w:lvlText w:val="%4."/>
      <w:lvlJc w:val="left"/>
      <w:pPr>
        <w:ind w:left="2160" w:hanging="360"/>
      </w:pPr>
    </w:lvl>
    <w:lvl w:ilvl="4" w:tplc="D84C7A42" w:tentative="1">
      <w:start w:val="1"/>
      <w:numFmt w:val="lowerLetter"/>
      <w:lvlText w:val="%5."/>
      <w:lvlJc w:val="left"/>
      <w:pPr>
        <w:ind w:left="2880" w:hanging="360"/>
      </w:pPr>
    </w:lvl>
    <w:lvl w:ilvl="5" w:tplc="D5022F44" w:tentative="1">
      <w:start w:val="1"/>
      <w:numFmt w:val="lowerRoman"/>
      <w:lvlText w:val="%6."/>
      <w:lvlJc w:val="right"/>
      <w:pPr>
        <w:ind w:left="3600" w:hanging="180"/>
      </w:pPr>
    </w:lvl>
    <w:lvl w:ilvl="6" w:tplc="A5BCC972" w:tentative="1">
      <w:start w:val="1"/>
      <w:numFmt w:val="decimal"/>
      <w:lvlText w:val="%7."/>
      <w:lvlJc w:val="left"/>
      <w:pPr>
        <w:ind w:left="4320" w:hanging="360"/>
      </w:pPr>
    </w:lvl>
    <w:lvl w:ilvl="7" w:tplc="984AD824" w:tentative="1">
      <w:start w:val="1"/>
      <w:numFmt w:val="lowerLetter"/>
      <w:lvlText w:val="%8."/>
      <w:lvlJc w:val="left"/>
      <w:pPr>
        <w:ind w:left="5040" w:hanging="360"/>
      </w:pPr>
    </w:lvl>
    <w:lvl w:ilvl="8" w:tplc="61AC849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457A0937"/>
    <w:multiLevelType w:val="hybridMultilevel"/>
    <w:tmpl w:val="6368F7F2"/>
    <w:lvl w:ilvl="0" w:tplc="8042E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50A2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766E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0A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483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D0B1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88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AE17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EED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A7614"/>
    <w:multiLevelType w:val="hybridMultilevel"/>
    <w:tmpl w:val="729AE950"/>
    <w:lvl w:ilvl="0" w:tplc="9D9852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88802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2CE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E65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AED2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FE6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406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83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2AA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F0D9A"/>
    <w:multiLevelType w:val="hybridMultilevel"/>
    <w:tmpl w:val="01CC2898"/>
    <w:lvl w:ilvl="0" w:tplc="179032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80"/>
      </w:rPr>
    </w:lvl>
    <w:lvl w:ilvl="1" w:tplc="51D6E9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6C2E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84E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82C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CF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60D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01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481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103"/>
    <w:multiLevelType w:val="hybridMultilevel"/>
    <w:tmpl w:val="7ABE2AD8"/>
    <w:lvl w:ilvl="0" w:tplc="EEE09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70B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249D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211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4C1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00C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5A1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E2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2032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B769D"/>
    <w:multiLevelType w:val="hybridMultilevel"/>
    <w:tmpl w:val="9306B720"/>
    <w:lvl w:ilvl="0" w:tplc="13F024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1859A" w:themeColor="accent1"/>
      </w:rPr>
    </w:lvl>
    <w:lvl w:ilvl="1" w:tplc="B67C66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9CFE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1E8A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A23B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0019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FE4F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228F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E259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F004D8"/>
    <w:multiLevelType w:val="hybridMultilevel"/>
    <w:tmpl w:val="381E5938"/>
    <w:lvl w:ilvl="0" w:tplc="B04A8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02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A0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E41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2E6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B83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2B4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DA84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FA30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33007"/>
    <w:multiLevelType w:val="hybridMultilevel"/>
    <w:tmpl w:val="95A6A376"/>
    <w:lvl w:ilvl="0" w:tplc="C7022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4F5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38B7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E8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44D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300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947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425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8E2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7666D"/>
    <w:multiLevelType w:val="hybridMultilevel"/>
    <w:tmpl w:val="4BF8EC2C"/>
    <w:lvl w:ilvl="0" w:tplc="85022A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A92E0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CE69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C6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20F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688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80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672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E32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92B15"/>
    <w:multiLevelType w:val="hybridMultilevel"/>
    <w:tmpl w:val="F032307C"/>
    <w:lvl w:ilvl="0" w:tplc="CCA8F83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02453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D6D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C33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0E31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A3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A1C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A3C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2E8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3084E"/>
    <w:multiLevelType w:val="hybridMultilevel"/>
    <w:tmpl w:val="AE9E645C"/>
    <w:lvl w:ilvl="0" w:tplc="2834BE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80"/>
      </w:rPr>
    </w:lvl>
    <w:lvl w:ilvl="1" w:tplc="4EB00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3E75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4BA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329C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7C86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AB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A4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C5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E5603"/>
    <w:multiLevelType w:val="hybridMultilevel"/>
    <w:tmpl w:val="06C4E8AA"/>
    <w:lvl w:ilvl="0" w:tplc="C68A1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9DA9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FCB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EE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8620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8610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22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0F8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6D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00700"/>
    <w:multiLevelType w:val="hybridMultilevel"/>
    <w:tmpl w:val="13388E54"/>
    <w:lvl w:ilvl="0" w:tplc="A75E6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F4682C" w:tentative="1">
      <w:start w:val="1"/>
      <w:numFmt w:val="lowerLetter"/>
      <w:lvlText w:val="%2."/>
      <w:lvlJc w:val="left"/>
      <w:pPr>
        <w:ind w:left="1440" w:hanging="360"/>
      </w:pPr>
    </w:lvl>
    <w:lvl w:ilvl="2" w:tplc="F4B44410" w:tentative="1">
      <w:start w:val="1"/>
      <w:numFmt w:val="lowerRoman"/>
      <w:lvlText w:val="%3."/>
      <w:lvlJc w:val="right"/>
      <w:pPr>
        <w:ind w:left="2160" w:hanging="180"/>
      </w:pPr>
    </w:lvl>
    <w:lvl w:ilvl="3" w:tplc="709C9456" w:tentative="1">
      <w:start w:val="1"/>
      <w:numFmt w:val="decimal"/>
      <w:lvlText w:val="%4."/>
      <w:lvlJc w:val="left"/>
      <w:pPr>
        <w:ind w:left="2880" w:hanging="360"/>
      </w:pPr>
    </w:lvl>
    <w:lvl w:ilvl="4" w:tplc="30044EA2" w:tentative="1">
      <w:start w:val="1"/>
      <w:numFmt w:val="lowerLetter"/>
      <w:lvlText w:val="%5."/>
      <w:lvlJc w:val="left"/>
      <w:pPr>
        <w:ind w:left="3600" w:hanging="360"/>
      </w:pPr>
    </w:lvl>
    <w:lvl w:ilvl="5" w:tplc="22D47D02" w:tentative="1">
      <w:start w:val="1"/>
      <w:numFmt w:val="lowerRoman"/>
      <w:lvlText w:val="%6."/>
      <w:lvlJc w:val="right"/>
      <w:pPr>
        <w:ind w:left="4320" w:hanging="180"/>
      </w:pPr>
    </w:lvl>
    <w:lvl w:ilvl="6" w:tplc="433CA4F0" w:tentative="1">
      <w:start w:val="1"/>
      <w:numFmt w:val="decimal"/>
      <w:lvlText w:val="%7."/>
      <w:lvlJc w:val="left"/>
      <w:pPr>
        <w:ind w:left="5040" w:hanging="360"/>
      </w:pPr>
    </w:lvl>
    <w:lvl w:ilvl="7" w:tplc="283283A6" w:tentative="1">
      <w:start w:val="1"/>
      <w:numFmt w:val="lowerLetter"/>
      <w:lvlText w:val="%8."/>
      <w:lvlJc w:val="left"/>
      <w:pPr>
        <w:ind w:left="5760" w:hanging="360"/>
      </w:pPr>
    </w:lvl>
    <w:lvl w:ilvl="8" w:tplc="E2DA50F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25"/>
  </w:num>
  <w:num w:numId="5">
    <w:abstractNumId w:val="15"/>
  </w:num>
  <w:num w:numId="6">
    <w:abstractNumId w:val="23"/>
  </w:num>
  <w:num w:numId="7">
    <w:abstractNumId w:val="14"/>
  </w:num>
  <w:num w:numId="8">
    <w:abstractNumId w:val="3"/>
  </w:num>
  <w:num w:numId="9">
    <w:abstractNumId w:val="8"/>
  </w:num>
  <w:num w:numId="10">
    <w:abstractNumId w:val="1"/>
  </w:num>
  <w:num w:numId="11">
    <w:abstractNumId w:val="18"/>
  </w:num>
  <w:num w:numId="12">
    <w:abstractNumId w:val="20"/>
  </w:num>
  <w:num w:numId="13">
    <w:abstractNumId w:val="2"/>
  </w:num>
  <w:num w:numId="14">
    <w:abstractNumId w:val="0"/>
  </w:num>
  <w:num w:numId="15">
    <w:abstractNumId w:val="21"/>
  </w:num>
  <w:num w:numId="16">
    <w:abstractNumId w:val="10"/>
  </w:num>
  <w:num w:numId="17">
    <w:abstractNumId w:val="24"/>
  </w:num>
  <w:num w:numId="18">
    <w:abstractNumId w:val="16"/>
  </w:num>
  <w:num w:numId="19">
    <w:abstractNumId w:val="12"/>
  </w:num>
  <w:num w:numId="20">
    <w:abstractNumId w:val="26"/>
  </w:num>
  <w:num w:numId="21">
    <w:abstractNumId w:val="9"/>
  </w:num>
  <w:num w:numId="22">
    <w:abstractNumId w:val="11"/>
  </w:num>
  <w:num w:numId="23">
    <w:abstractNumId w:val="7"/>
  </w:num>
  <w:num w:numId="24">
    <w:abstractNumId w:val="6"/>
  </w:num>
  <w:num w:numId="25">
    <w:abstractNumId w:val="22"/>
  </w:num>
  <w:num w:numId="26">
    <w:abstractNumId w:val="1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FE6"/>
    <w:rsid w:val="000031C7"/>
    <w:rsid w:val="00003F0B"/>
    <w:rsid w:val="000162DD"/>
    <w:rsid w:val="00033BE5"/>
    <w:rsid w:val="00033D64"/>
    <w:rsid w:val="000378B3"/>
    <w:rsid w:val="0005010D"/>
    <w:rsid w:val="0005018A"/>
    <w:rsid w:val="0006107F"/>
    <w:rsid w:val="0006657F"/>
    <w:rsid w:val="00070D75"/>
    <w:rsid w:val="000721D7"/>
    <w:rsid w:val="000729BA"/>
    <w:rsid w:val="00073124"/>
    <w:rsid w:val="00074857"/>
    <w:rsid w:val="00076E9E"/>
    <w:rsid w:val="00081128"/>
    <w:rsid w:val="00085434"/>
    <w:rsid w:val="000873A5"/>
    <w:rsid w:val="00087FB8"/>
    <w:rsid w:val="00091E01"/>
    <w:rsid w:val="00095E3B"/>
    <w:rsid w:val="000960AB"/>
    <w:rsid w:val="000A2C65"/>
    <w:rsid w:val="000B02D8"/>
    <w:rsid w:val="000B2805"/>
    <w:rsid w:val="000B3F1D"/>
    <w:rsid w:val="000C04F2"/>
    <w:rsid w:val="000C7AF2"/>
    <w:rsid w:val="000D4F4A"/>
    <w:rsid w:val="000E2F08"/>
    <w:rsid w:val="001031C7"/>
    <w:rsid w:val="001056BC"/>
    <w:rsid w:val="001104E0"/>
    <w:rsid w:val="00112C5B"/>
    <w:rsid w:val="001216D2"/>
    <w:rsid w:val="00121AA2"/>
    <w:rsid w:val="00124890"/>
    <w:rsid w:val="00127784"/>
    <w:rsid w:val="00130AC5"/>
    <w:rsid w:val="0014642E"/>
    <w:rsid w:val="00160901"/>
    <w:rsid w:val="00166FEF"/>
    <w:rsid w:val="00181B75"/>
    <w:rsid w:val="001864C0"/>
    <w:rsid w:val="001A2331"/>
    <w:rsid w:val="001A2583"/>
    <w:rsid w:val="001B22AD"/>
    <w:rsid w:val="001B3BA2"/>
    <w:rsid w:val="001B6723"/>
    <w:rsid w:val="001E43CA"/>
    <w:rsid w:val="001E6382"/>
    <w:rsid w:val="001F0EAF"/>
    <w:rsid w:val="001F2AE7"/>
    <w:rsid w:val="002002AC"/>
    <w:rsid w:val="002059C1"/>
    <w:rsid w:val="00207B01"/>
    <w:rsid w:val="00211BA7"/>
    <w:rsid w:val="00211BEA"/>
    <w:rsid w:val="00213EAD"/>
    <w:rsid w:val="002170F2"/>
    <w:rsid w:val="00217108"/>
    <w:rsid w:val="00224B07"/>
    <w:rsid w:val="002366EB"/>
    <w:rsid w:val="00236B16"/>
    <w:rsid w:val="00241B60"/>
    <w:rsid w:val="00251038"/>
    <w:rsid w:val="00261B20"/>
    <w:rsid w:val="00272812"/>
    <w:rsid w:val="00275550"/>
    <w:rsid w:val="00282026"/>
    <w:rsid w:val="00282BA1"/>
    <w:rsid w:val="00284CA7"/>
    <w:rsid w:val="00285D3B"/>
    <w:rsid w:val="00286D1E"/>
    <w:rsid w:val="002879BE"/>
    <w:rsid w:val="00290568"/>
    <w:rsid w:val="00294249"/>
    <w:rsid w:val="00296257"/>
    <w:rsid w:val="002A07C0"/>
    <w:rsid w:val="002A7E34"/>
    <w:rsid w:val="002B6D95"/>
    <w:rsid w:val="002C140F"/>
    <w:rsid w:val="002C6BD0"/>
    <w:rsid w:val="002D0C8C"/>
    <w:rsid w:val="002E6EBB"/>
    <w:rsid w:val="002F1881"/>
    <w:rsid w:val="002F1D43"/>
    <w:rsid w:val="002F1E3D"/>
    <w:rsid w:val="00303443"/>
    <w:rsid w:val="00305977"/>
    <w:rsid w:val="00310E9E"/>
    <w:rsid w:val="00310F02"/>
    <w:rsid w:val="0031121F"/>
    <w:rsid w:val="00311CD7"/>
    <w:rsid w:val="00314212"/>
    <w:rsid w:val="00317064"/>
    <w:rsid w:val="0032046A"/>
    <w:rsid w:val="003267E6"/>
    <w:rsid w:val="003275C3"/>
    <w:rsid w:val="00336897"/>
    <w:rsid w:val="003438B3"/>
    <w:rsid w:val="00353884"/>
    <w:rsid w:val="00356A25"/>
    <w:rsid w:val="003574B1"/>
    <w:rsid w:val="003718D1"/>
    <w:rsid w:val="00372F97"/>
    <w:rsid w:val="003752E5"/>
    <w:rsid w:val="0038677F"/>
    <w:rsid w:val="00393F40"/>
    <w:rsid w:val="00397B9C"/>
    <w:rsid w:val="003B0959"/>
    <w:rsid w:val="003B15E1"/>
    <w:rsid w:val="003B1EA0"/>
    <w:rsid w:val="003C0BEE"/>
    <w:rsid w:val="003C0FE1"/>
    <w:rsid w:val="003D10F6"/>
    <w:rsid w:val="003D1AC0"/>
    <w:rsid w:val="003D5068"/>
    <w:rsid w:val="003D7FAC"/>
    <w:rsid w:val="003E3ECB"/>
    <w:rsid w:val="003F01F1"/>
    <w:rsid w:val="003F1E2B"/>
    <w:rsid w:val="00402F11"/>
    <w:rsid w:val="0040564A"/>
    <w:rsid w:val="004135F2"/>
    <w:rsid w:val="004178A6"/>
    <w:rsid w:val="004222D1"/>
    <w:rsid w:val="00423630"/>
    <w:rsid w:val="00426ADF"/>
    <w:rsid w:val="0043021E"/>
    <w:rsid w:val="0043209C"/>
    <w:rsid w:val="00436E55"/>
    <w:rsid w:val="00437064"/>
    <w:rsid w:val="00440742"/>
    <w:rsid w:val="004408A7"/>
    <w:rsid w:val="004505A5"/>
    <w:rsid w:val="00450A74"/>
    <w:rsid w:val="00455E5C"/>
    <w:rsid w:val="00460BC3"/>
    <w:rsid w:val="004667A2"/>
    <w:rsid w:val="00467D94"/>
    <w:rsid w:val="00472411"/>
    <w:rsid w:val="004736EC"/>
    <w:rsid w:val="00484E60"/>
    <w:rsid w:val="004903DB"/>
    <w:rsid w:val="00492C62"/>
    <w:rsid w:val="004A0F0A"/>
    <w:rsid w:val="004A661F"/>
    <w:rsid w:val="004B10A9"/>
    <w:rsid w:val="004B388A"/>
    <w:rsid w:val="004C41DD"/>
    <w:rsid w:val="004C69D5"/>
    <w:rsid w:val="004D5C4E"/>
    <w:rsid w:val="004E09A8"/>
    <w:rsid w:val="004E2C5D"/>
    <w:rsid w:val="004E6C76"/>
    <w:rsid w:val="004F05D5"/>
    <w:rsid w:val="004F0A5A"/>
    <w:rsid w:val="004F253F"/>
    <w:rsid w:val="004F2996"/>
    <w:rsid w:val="004F3208"/>
    <w:rsid w:val="004F4A6F"/>
    <w:rsid w:val="005019CA"/>
    <w:rsid w:val="00501FD9"/>
    <w:rsid w:val="00502C67"/>
    <w:rsid w:val="00505854"/>
    <w:rsid w:val="005078C6"/>
    <w:rsid w:val="005254DC"/>
    <w:rsid w:val="0055080E"/>
    <w:rsid w:val="00551489"/>
    <w:rsid w:val="0055355F"/>
    <w:rsid w:val="005548F0"/>
    <w:rsid w:val="00554967"/>
    <w:rsid w:val="00560970"/>
    <w:rsid w:val="00562F77"/>
    <w:rsid w:val="00571759"/>
    <w:rsid w:val="00582DA5"/>
    <w:rsid w:val="00584A43"/>
    <w:rsid w:val="0059044B"/>
    <w:rsid w:val="00591771"/>
    <w:rsid w:val="005933A9"/>
    <w:rsid w:val="0059707B"/>
    <w:rsid w:val="005A2747"/>
    <w:rsid w:val="005A4DA7"/>
    <w:rsid w:val="005B4C23"/>
    <w:rsid w:val="005C5480"/>
    <w:rsid w:val="005C6F57"/>
    <w:rsid w:val="005D41E7"/>
    <w:rsid w:val="005D668C"/>
    <w:rsid w:val="005E220A"/>
    <w:rsid w:val="005E2A86"/>
    <w:rsid w:val="005F0C2A"/>
    <w:rsid w:val="005F2683"/>
    <w:rsid w:val="005F377A"/>
    <w:rsid w:val="005F3BEF"/>
    <w:rsid w:val="005F45B2"/>
    <w:rsid w:val="005F4972"/>
    <w:rsid w:val="00600EAA"/>
    <w:rsid w:val="00601C01"/>
    <w:rsid w:val="006022AA"/>
    <w:rsid w:val="00614C6E"/>
    <w:rsid w:val="006218CC"/>
    <w:rsid w:val="00624971"/>
    <w:rsid w:val="00625C75"/>
    <w:rsid w:val="0064028C"/>
    <w:rsid w:val="006501D4"/>
    <w:rsid w:val="006503B5"/>
    <w:rsid w:val="00650E48"/>
    <w:rsid w:val="00652FA3"/>
    <w:rsid w:val="0065685D"/>
    <w:rsid w:val="006604EE"/>
    <w:rsid w:val="00663AEF"/>
    <w:rsid w:val="00663EAE"/>
    <w:rsid w:val="00665D8E"/>
    <w:rsid w:val="006731D4"/>
    <w:rsid w:val="00673249"/>
    <w:rsid w:val="00674E85"/>
    <w:rsid w:val="00675779"/>
    <w:rsid w:val="00680491"/>
    <w:rsid w:val="006817D5"/>
    <w:rsid w:val="006922F5"/>
    <w:rsid w:val="00696972"/>
    <w:rsid w:val="006A04AA"/>
    <w:rsid w:val="006A1599"/>
    <w:rsid w:val="006A6FAE"/>
    <w:rsid w:val="006B0A45"/>
    <w:rsid w:val="006B44E7"/>
    <w:rsid w:val="006B5ED6"/>
    <w:rsid w:val="006B6072"/>
    <w:rsid w:val="006B6179"/>
    <w:rsid w:val="006C41EB"/>
    <w:rsid w:val="006C76EF"/>
    <w:rsid w:val="006E41B7"/>
    <w:rsid w:val="006E6DFA"/>
    <w:rsid w:val="006F348B"/>
    <w:rsid w:val="006F7F04"/>
    <w:rsid w:val="00700681"/>
    <w:rsid w:val="00703D11"/>
    <w:rsid w:val="007144A4"/>
    <w:rsid w:val="0072095B"/>
    <w:rsid w:val="00721B46"/>
    <w:rsid w:val="007267AB"/>
    <w:rsid w:val="00731E1B"/>
    <w:rsid w:val="00735FFD"/>
    <w:rsid w:val="007417C5"/>
    <w:rsid w:val="00744C1F"/>
    <w:rsid w:val="00747102"/>
    <w:rsid w:val="00754EAC"/>
    <w:rsid w:val="007639B2"/>
    <w:rsid w:val="00766140"/>
    <w:rsid w:val="0077041B"/>
    <w:rsid w:val="007735BE"/>
    <w:rsid w:val="00773971"/>
    <w:rsid w:val="00786C62"/>
    <w:rsid w:val="007879DE"/>
    <w:rsid w:val="00795816"/>
    <w:rsid w:val="00795E57"/>
    <w:rsid w:val="007A1A03"/>
    <w:rsid w:val="007C2827"/>
    <w:rsid w:val="007C4A9B"/>
    <w:rsid w:val="007C7736"/>
    <w:rsid w:val="007D5D3E"/>
    <w:rsid w:val="007E2B59"/>
    <w:rsid w:val="007E70EB"/>
    <w:rsid w:val="007F2835"/>
    <w:rsid w:val="007F40F2"/>
    <w:rsid w:val="007F6A2E"/>
    <w:rsid w:val="007F7D1B"/>
    <w:rsid w:val="008001BF"/>
    <w:rsid w:val="008028B2"/>
    <w:rsid w:val="00810AAE"/>
    <w:rsid w:val="00811397"/>
    <w:rsid w:val="008240C9"/>
    <w:rsid w:val="008360F0"/>
    <w:rsid w:val="00837E13"/>
    <w:rsid w:val="00844373"/>
    <w:rsid w:val="00846D85"/>
    <w:rsid w:val="008563E0"/>
    <w:rsid w:val="0086115A"/>
    <w:rsid w:val="00873326"/>
    <w:rsid w:val="00874D66"/>
    <w:rsid w:val="00874DC9"/>
    <w:rsid w:val="00875998"/>
    <w:rsid w:val="00877D19"/>
    <w:rsid w:val="00884FE6"/>
    <w:rsid w:val="00886E2B"/>
    <w:rsid w:val="008959E2"/>
    <w:rsid w:val="00897E4E"/>
    <w:rsid w:val="008A5BE8"/>
    <w:rsid w:val="008C1775"/>
    <w:rsid w:val="008C242A"/>
    <w:rsid w:val="008D24FA"/>
    <w:rsid w:val="008E4431"/>
    <w:rsid w:val="008E4F1B"/>
    <w:rsid w:val="008E77BA"/>
    <w:rsid w:val="008F4940"/>
    <w:rsid w:val="0090345D"/>
    <w:rsid w:val="00904049"/>
    <w:rsid w:val="009040F6"/>
    <w:rsid w:val="0092372C"/>
    <w:rsid w:val="009351C7"/>
    <w:rsid w:val="00940EE8"/>
    <w:rsid w:val="009424AF"/>
    <w:rsid w:val="00946F0E"/>
    <w:rsid w:val="009540FE"/>
    <w:rsid w:val="00954DB7"/>
    <w:rsid w:val="009642B6"/>
    <w:rsid w:val="00966EF6"/>
    <w:rsid w:val="009767BF"/>
    <w:rsid w:val="0098621F"/>
    <w:rsid w:val="00986782"/>
    <w:rsid w:val="00996CBE"/>
    <w:rsid w:val="009B2C74"/>
    <w:rsid w:val="009B2D4F"/>
    <w:rsid w:val="009B5D9F"/>
    <w:rsid w:val="009B6240"/>
    <w:rsid w:val="009C65E7"/>
    <w:rsid w:val="009C6717"/>
    <w:rsid w:val="009D0FB9"/>
    <w:rsid w:val="009D1869"/>
    <w:rsid w:val="009E2250"/>
    <w:rsid w:val="009F346F"/>
    <w:rsid w:val="00A00D00"/>
    <w:rsid w:val="00A0200C"/>
    <w:rsid w:val="00A1022B"/>
    <w:rsid w:val="00A14089"/>
    <w:rsid w:val="00A156AE"/>
    <w:rsid w:val="00A20DC7"/>
    <w:rsid w:val="00A25765"/>
    <w:rsid w:val="00A45DFC"/>
    <w:rsid w:val="00A52BAE"/>
    <w:rsid w:val="00A53B30"/>
    <w:rsid w:val="00A765B4"/>
    <w:rsid w:val="00A81D2E"/>
    <w:rsid w:val="00A823B1"/>
    <w:rsid w:val="00A8317A"/>
    <w:rsid w:val="00A86B5B"/>
    <w:rsid w:val="00A925A9"/>
    <w:rsid w:val="00A97B96"/>
    <w:rsid w:val="00AA1477"/>
    <w:rsid w:val="00AA2F5D"/>
    <w:rsid w:val="00AA3A9F"/>
    <w:rsid w:val="00AB40AE"/>
    <w:rsid w:val="00AB4E69"/>
    <w:rsid w:val="00AB614D"/>
    <w:rsid w:val="00AB744E"/>
    <w:rsid w:val="00AC4918"/>
    <w:rsid w:val="00AC774B"/>
    <w:rsid w:val="00AE286C"/>
    <w:rsid w:val="00AE32E3"/>
    <w:rsid w:val="00B0125A"/>
    <w:rsid w:val="00B033D0"/>
    <w:rsid w:val="00B22AF7"/>
    <w:rsid w:val="00B23668"/>
    <w:rsid w:val="00B24580"/>
    <w:rsid w:val="00B26F4B"/>
    <w:rsid w:val="00B4052A"/>
    <w:rsid w:val="00B43A4E"/>
    <w:rsid w:val="00B476E5"/>
    <w:rsid w:val="00B57CE1"/>
    <w:rsid w:val="00B611CF"/>
    <w:rsid w:val="00B617BD"/>
    <w:rsid w:val="00B6397D"/>
    <w:rsid w:val="00B639C6"/>
    <w:rsid w:val="00B64243"/>
    <w:rsid w:val="00B64F9F"/>
    <w:rsid w:val="00B8027F"/>
    <w:rsid w:val="00B869D7"/>
    <w:rsid w:val="00B87E7D"/>
    <w:rsid w:val="00B9507A"/>
    <w:rsid w:val="00B95146"/>
    <w:rsid w:val="00BA09F0"/>
    <w:rsid w:val="00BA3E81"/>
    <w:rsid w:val="00BA773E"/>
    <w:rsid w:val="00BC2325"/>
    <w:rsid w:val="00BD3CC9"/>
    <w:rsid w:val="00BD5455"/>
    <w:rsid w:val="00BF661E"/>
    <w:rsid w:val="00C0794D"/>
    <w:rsid w:val="00C10B79"/>
    <w:rsid w:val="00C11E58"/>
    <w:rsid w:val="00C17E60"/>
    <w:rsid w:val="00C20EE0"/>
    <w:rsid w:val="00C31FEE"/>
    <w:rsid w:val="00C354DC"/>
    <w:rsid w:val="00C3782D"/>
    <w:rsid w:val="00C44550"/>
    <w:rsid w:val="00C45BAA"/>
    <w:rsid w:val="00C55238"/>
    <w:rsid w:val="00C564A3"/>
    <w:rsid w:val="00C623C0"/>
    <w:rsid w:val="00C70223"/>
    <w:rsid w:val="00C81CC4"/>
    <w:rsid w:val="00C81EB9"/>
    <w:rsid w:val="00C83214"/>
    <w:rsid w:val="00C85787"/>
    <w:rsid w:val="00C86A5E"/>
    <w:rsid w:val="00C90DDE"/>
    <w:rsid w:val="00C92145"/>
    <w:rsid w:val="00C92981"/>
    <w:rsid w:val="00C9339B"/>
    <w:rsid w:val="00CA03BF"/>
    <w:rsid w:val="00CB1674"/>
    <w:rsid w:val="00CB28CC"/>
    <w:rsid w:val="00CB36E1"/>
    <w:rsid w:val="00CB5D8B"/>
    <w:rsid w:val="00CC0240"/>
    <w:rsid w:val="00CC09E4"/>
    <w:rsid w:val="00CC2DA5"/>
    <w:rsid w:val="00CD025D"/>
    <w:rsid w:val="00CE1E2F"/>
    <w:rsid w:val="00CE2D4F"/>
    <w:rsid w:val="00CE3E78"/>
    <w:rsid w:val="00CF4F90"/>
    <w:rsid w:val="00D07BF1"/>
    <w:rsid w:val="00D136C4"/>
    <w:rsid w:val="00D144AE"/>
    <w:rsid w:val="00D23ADA"/>
    <w:rsid w:val="00D364A8"/>
    <w:rsid w:val="00D41863"/>
    <w:rsid w:val="00D4310F"/>
    <w:rsid w:val="00D612DF"/>
    <w:rsid w:val="00D6176B"/>
    <w:rsid w:val="00D627DD"/>
    <w:rsid w:val="00D70CBF"/>
    <w:rsid w:val="00D73991"/>
    <w:rsid w:val="00D73F03"/>
    <w:rsid w:val="00D855B9"/>
    <w:rsid w:val="00D86926"/>
    <w:rsid w:val="00D9613C"/>
    <w:rsid w:val="00D967A4"/>
    <w:rsid w:val="00DA0CC7"/>
    <w:rsid w:val="00DA3526"/>
    <w:rsid w:val="00DB68B5"/>
    <w:rsid w:val="00DC060D"/>
    <w:rsid w:val="00DC267F"/>
    <w:rsid w:val="00DC5EE9"/>
    <w:rsid w:val="00DD5DB9"/>
    <w:rsid w:val="00DE5879"/>
    <w:rsid w:val="00DF5D40"/>
    <w:rsid w:val="00E049A8"/>
    <w:rsid w:val="00E1342B"/>
    <w:rsid w:val="00E20C91"/>
    <w:rsid w:val="00E22C27"/>
    <w:rsid w:val="00E244F5"/>
    <w:rsid w:val="00E31F33"/>
    <w:rsid w:val="00E562F4"/>
    <w:rsid w:val="00E643BB"/>
    <w:rsid w:val="00E81772"/>
    <w:rsid w:val="00E8238C"/>
    <w:rsid w:val="00E84EAB"/>
    <w:rsid w:val="00E8593C"/>
    <w:rsid w:val="00E86766"/>
    <w:rsid w:val="00E873E4"/>
    <w:rsid w:val="00E952FA"/>
    <w:rsid w:val="00E97A25"/>
    <w:rsid w:val="00EA3030"/>
    <w:rsid w:val="00EA33BE"/>
    <w:rsid w:val="00EB124B"/>
    <w:rsid w:val="00EB40E4"/>
    <w:rsid w:val="00EB770E"/>
    <w:rsid w:val="00EC0DB7"/>
    <w:rsid w:val="00EC3448"/>
    <w:rsid w:val="00EE2679"/>
    <w:rsid w:val="00EE6607"/>
    <w:rsid w:val="00EE6F6B"/>
    <w:rsid w:val="00EF2717"/>
    <w:rsid w:val="00EF2AFB"/>
    <w:rsid w:val="00EF4DAE"/>
    <w:rsid w:val="00EF5490"/>
    <w:rsid w:val="00F07C5B"/>
    <w:rsid w:val="00F203AF"/>
    <w:rsid w:val="00F2122D"/>
    <w:rsid w:val="00F25C60"/>
    <w:rsid w:val="00F25E9D"/>
    <w:rsid w:val="00F306A8"/>
    <w:rsid w:val="00F31AAE"/>
    <w:rsid w:val="00F31C9D"/>
    <w:rsid w:val="00F31E45"/>
    <w:rsid w:val="00F323B1"/>
    <w:rsid w:val="00F4189B"/>
    <w:rsid w:val="00F4441A"/>
    <w:rsid w:val="00F45AEF"/>
    <w:rsid w:val="00F65CB5"/>
    <w:rsid w:val="00F70721"/>
    <w:rsid w:val="00F736FA"/>
    <w:rsid w:val="00F77186"/>
    <w:rsid w:val="00F86A5A"/>
    <w:rsid w:val="00F92DFF"/>
    <w:rsid w:val="00F944E0"/>
    <w:rsid w:val="00F95B3C"/>
    <w:rsid w:val="00FA37CD"/>
    <w:rsid w:val="00FB78F1"/>
    <w:rsid w:val="00FC1B72"/>
    <w:rsid w:val="00FC4920"/>
    <w:rsid w:val="00FC58AC"/>
    <w:rsid w:val="00FE0FB6"/>
    <w:rsid w:val="00FE2FAA"/>
    <w:rsid w:val="00FE4B66"/>
    <w:rsid w:val="00FF64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6545C7B-CFF7-457F-9D52-D34A8052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991"/>
    <w:pPr>
      <w:spacing w:after="200" w:line="276" w:lineRule="auto"/>
    </w:pPr>
    <w:rPr>
      <w:rFonts w:ascii="Arial" w:hAnsi="Arial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C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C6373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4FE6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4F9F"/>
    <w:pPr>
      <w:keepNext/>
      <w:keepLines/>
      <w:spacing w:before="120" w:after="0"/>
      <w:outlineLvl w:val="2"/>
    </w:pPr>
    <w:rPr>
      <w:rFonts w:eastAsiaTheme="majorEastAsia" w:cstheme="majorBidi"/>
      <w:color w:val="51859A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4FE6"/>
    <w:rPr>
      <w:rFonts w:ascii="Arial" w:eastAsiaTheme="majorEastAsia" w:hAnsi="Arial" w:cstheme="majorBidi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rsid w:val="00884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F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4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FE6"/>
    <w:rPr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FE6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FE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84FE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84FE6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884FE6"/>
  </w:style>
  <w:style w:type="character" w:styleId="Emphasis">
    <w:name w:val="Emphasis"/>
    <w:basedOn w:val="DefaultParagraphFont"/>
    <w:uiPriority w:val="20"/>
    <w:qFormat/>
    <w:rsid w:val="00884FE6"/>
    <w:rPr>
      <w:i/>
      <w:iCs/>
    </w:rPr>
  </w:style>
  <w:style w:type="paragraph" w:customStyle="1" w:styleId="Body1">
    <w:name w:val="Body 1"/>
    <w:rsid w:val="00884FE6"/>
    <w:pPr>
      <w:spacing w:after="220" w:line="280" w:lineRule="atLeast"/>
      <w:outlineLvl w:val="0"/>
    </w:pPr>
    <w:rPr>
      <w:rFonts w:ascii="Arial" w:eastAsia="ヒラギノ角ゴ Pro W3" w:hAnsi="Arial" w:cs="Times New Roman"/>
      <w:color w:val="000000"/>
      <w:sz w:val="20"/>
      <w:szCs w:val="20"/>
      <w:lang w:eastAsia="es-ES"/>
    </w:rPr>
  </w:style>
  <w:style w:type="character" w:styleId="Hyperlink">
    <w:name w:val="Hyperlink"/>
    <w:basedOn w:val="DefaultParagraphFont"/>
    <w:uiPriority w:val="99"/>
    <w:unhideWhenUsed/>
    <w:rsid w:val="00884FE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FE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FE6"/>
  </w:style>
  <w:style w:type="character" w:styleId="FootnoteReference">
    <w:name w:val="footnote reference"/>
    <w:basedOn w:val="DefaultParagraphFont"/>
    <w:uiPriority w:val="99"/>
    <w:semiHidden/>
    <w:unhideWhenUsed/>
    <w:rsid w:val="00884FE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36B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B1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B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B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B16"/>
    <w:rPr>
      <w:b/>
      <w:bCs/>
      <w:sz w:val="20"/>
      <w:szCs w:val="20"/>
    </w:rPr>
  </w:style>
  <w:style w:type="character" w:customStyle="1" w:styleId="hps">
    <w:name w:val="hps"/>
    <w:basedOn w:val="DefaultParagraphFont"/>
    <w:rsid w:val="009B2C74"/>
  </w:style>
  <w:style w:type="paragraph" w:styleId="HTMLPreformatted">
    <w:name w:val="HTML Preformatted"/>
    <w:basedOn w:val="Normal"/>
    <w:link w:val="HTMLPreformattedChar"/>
    <w:uiPriority w:val="99"/>
    <w:unhideWhenUsed/>
    <w:rsid w:val="006402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028C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E20C91"/>
    <w:rPr>
      <w:rFonts w:asciiTheme="majorHAnsi" w:eastAsiaTheme="majorEastAsia" w:hAnsiTheme="majorHAnsi" w:cstheme="majorBidi"/>
      <w:b/>
      <w:bCs/>
      <w:color w:val="3C6373" w:themeColor="accent1" w:themeShade="BF"/>
      <w:sz w:val="28"/>
      <w:szCs w:val="28"/>
    </w:rPr>
  </w:style>
  <w:style w:type="paragraph" w:styleId="NoSpacing">
    <w:name w:val="No Spacing"/>
    <w:basedOn w:val="Normal"/>
    <w:uiPriority w:val="99"/>
    <w:qFormat/>
    <w:rsid w:val="00BA3E81"/>
    <w:pPr>
      <w:spacing w:after="0" w:line="240" w:lineRule="auto"/>
    </w:pPr>
    <w:rPr>
      <w:rFonts w:ascii="Calibri" w:eastAsiaTheme="minorHAnsi" w:hAnsi="Calibri" w:cs="Times New Roman"/>
      <w:lang w:val="es-ES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9424A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64F9F"/>
    <w:rPr>
      <w:rFonts w:ascii="Arial" w:eastAsiaTheme="majorEastAsia" w:hAnsi="Arial" w:cstheme="majorBidi"/>
      <w:color w:val="51859A" w:themeColor="accent1"/>
    </w:rPr>
  </w:style>
  <w:style w:type="paragraph" w:customStyle="1" w:styleId="BasicParagraph">
    <w:name w:val="[Basic Paragraph]"/>
    <w:basedOn w:val="Normal"/>
    <w:uiPriority w:val="99"/>
    <w:rsid w:val="000D4F4A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hAnsi="AdobeArabic-Regular" w:cs="AdobeArabic-Regular"/>
      <w:color w:val="000000"/>
      <w:sz w:val="24"/>
      <w:szCs w:val="24"/>
      <w:lang w:eastAsia="zh-CN"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.ohara\AppData\Local\Microsoft\Windows\Temporary%20Internet%20Files\Content.Outlook\MK79YW1C\almarwater.com" TargetMode="External"/><Relationship Id="rId13" Type="http://schemas.openxmlformats.org/officeDocument/2006/relationships/hyperlink" Target="mailto:media@alj.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uel.garcia@almarwater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j.com/energ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alj.co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s.ohara\AppData\Local\Microsoft\Windows\Temporary%20Internet%20Files\Content.Outlook\MK79YW1C\alj.com\energy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ALJ">
      <a:dk1>
        <a:srgbClr val="000000"/>
      </a:dk1>
      <a:lt1>
        <a:srgbClr val="FFFFFF"/>
      </a:lt1>
      <a:dk2>
        <a:srgbClr val="51859A"/>
      </a:dk2>
      <a:lt2>
        <a:srgbClr val="EEECE1"/>
      </a:lt2>
      <a:accent1>
        <a:srgbClr val="51859A"/>
      </a:accent1>
      <a:accent2>
        <a:srgbClr val="A9A8B7"/>
      </a:accent2>
      <a:accent3>
        <a:srgbClr val="9BB79A"/>
      </a:accent3>
      <a:accent4>
        <a:srgbClr val="8BAFC9"/>
      </a:accent4>
      <a:accent5>
        <a:srgbClr val="4BACC6"/>
      </a:accent5>
      <a:accent6>
        <a:srgbClr val="BEB9A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867D4-7D6F-4A14-8556-250194CF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Abdul latif Jameel Energy acquires Fotowation Renewable Ventures (FRV)</vt:lpstr>
    </vt:vector>
  </TitlesOfParts>
  <Company>Abdul Latif Jameel</Company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Abdul latif Jameel Energy acquires Fotowation Renewable Ventures (FRV)</dc:title>
  <dc:subject>Acquisition</dc:subject>
  <dc:creator>James Thomas;James.thomas</dc:creator>
  <cp:keywords>Abdul Latif Jameel; ALJ; Mr. Mohammed Abdul Latif Jameel, ALJCI, Community Iniatives, Bab Rizq; Roberto de Diego Arozamena; Rafael Benjumea; reneweable energy; solar; photovoltic; PV; acquisition</cp:keywords>
  <cp:lastModifiedBy>Evgeniya Soynova</cp:lastModifiedBy>
  <cp:revision>27</cp:revision>
  <cp:lastPrinted>2018-09-11T08:13:00Z</cp:lastPrinted>
  <dcterms:created xsi:type="dcterms:W3CDTF">2018-12-12T09:20:00Z</dcterms:created>
  <dcterms:modified xsi:type="dcterms:W3CDTF">2019-01-25T07:23:00Z</dcterms:modified>
</cp:coreProperties>
</file>