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75445" w14:textId="77777777" w:rsidR="001C123B" w:rsidRPr="001C123B" w:rsidRDefault="001C123B" w:rsidP="001C123B">
      <w:pPr>
        <w:spacing w:after="0" w:line="240" w:lineRule="auto"/>
        <w:rPr>
          <w:rFonts w:ascii="Arial" w:hAnsi="Arial" w:cs="Arial"/>
          <w:b/>
          <w:color w:val="616163"/>
          <w:sz w:val="32"/>
          <w:szCs w:val="32"/>
        </w:rPr>
      </w:pPr>
      <w:r w:rsidRPr="001C123B">
        <w:rPr>
          <w:rFonts w:ascii="Arial" w:hAnsi="Arial" w:cs="Arial"/>
          <w:b/>
          <w:color w:val="616163"/>
          <w:sz w:val="32"/>
          <w:szCs w:val="32"/>
        </w:rPr>
        <w:t xml:space="preserve">Abdul Latif </w:t>
      </w:r>
      <w:proofErr w:type="spellStart"/>
      <w:r w:rsidRPr="001C123B">
        <w:rPr>
          <w:rFonts w:ascii="Arial" w:hAnsi="Arial" w:cs="Arial"/>
          <w:b/>
          <w:color w:val="616163"/>
          <w:sz w:val="32"/>
          <w:szCs w:val="32"/>
        </w:rPr>
        <w:t>Jameel</w:t>
      </w:r>
      <w:proofErr w:type="spellEnd"/>
      <w:r w:rsidRPr="001C123B">
        <w:rPr>
          <w:rFonts w:ascii="Arial" w:hAnsi="Arial" w:cs="Arial"/>
          <w:b/>
          <w:color w:val="616163"/>
          <w:sz w:val="32"/>
          <w:szCs w:val="32"/>
        </w:rPr>
        <w:t xml:space="preserve"> Energy and Environmental Services’ FRV commences operation of Uruguay’s first utility-scale solar plant, La Jacinta </w:t>
      </w:r>
    </w:p>
    <w:p w14:paraId="7BC8BCB2" w14:textId="77777777" w:rsidR="001C123B" w:rsidRPr="001C123B" w:rsidRDefault="001C123B" w:rsidP="001C123B">
      <w:pPr>
        <w:spacing w:after="0" w:line="240" w:lineRule="auto"/>
        <w:rPr>
          <w:rFonts w:ascii="Arial" w:hAnsi="Arial" w:cs="Arial"/>
        </w:rPr>
      </w:pPr>
    </w:p>
    <w:p w14:paraId="5EFBEC80" w14:textId="77777777" w:rsidR="001C123B" w:rsidRPr="001C123B" w:rsidRDefault="001C123B" w:rsidP="001C123B">
      <w:pPr>
        <w:spacing w:after="0" w:line="240" w:lineRule="auto"/>
        <w:rPr>
          <w:rFonts w:ascii="Arial" w:hAnsi="Arial" w:cs="Arial"/>
        </w:rPr>
      </w:pPr>
    </w:p>
    <w:p w14:paraId="4414AB6F" w14:textId="77777777" w:rsidR="00344468" w:rsidRPr="001C123B" w:rsidRDefault="00344468" w:rsidP="00344468">
      <w:pPr>
        <w:spacing w:after="0"/>
        <w:rPr>
          <w:rFonts w:ascii="Arial" w:hAnsi="Arial" w:cs="Arial"/>
          <w:b/>
          <w:color w:val="51859A"/>
        </w:rPr>
      </w:pPr>
      <w:r>
        <w:rPr>
          <w:rFonts w:ascii="Arial" w:hAnsi="Arial" w:cs="Arial"/>
          <w:b/>
          <w:color w:val="51859A"/>
        </w:rPr>
        <w:t>Salto, Uruguay</w:t>
      </w:r>
      <w:r w:rsidRPr="001C123B">
        <w:rPr>
          <w:rFonts w:ascii="Arial" w:hAnsi="Arial" w:cs="Arial"/>
          <w:b/>
          <w:color w:val="51859A"/>
        </w:rPr>
        <w:t xml:space="preserve"> – </w:t>
      </w:r>
      <w:r>
        <w:rPr>
          <w:rFonts w:ascii="Arial" w:hAnsi="Arial" w:cs="Arial"/>
          <w:b/>
          <w:color w:val="51859A"/>
        </w:rPr>
        <w:t>14</w:t>
      </w:r>
      <w:r w:rsidRPr="001C123B">
        <w:rPr>
          <w:rFonts w:ascii="Arial" w:hAnsi="Arial" w:cs="Arial"/>
          <w:b/>
          <w:color w:val="51859A"/>
        </w:rPr>
        <w:t xml:space="preserve"> January 2016</w:t>
      </w:r>
    </w:p>
    <w:p w14:paraId="60AC58F5" w14:textId="77777777" w:rsidR="001C123B" w:rsidRPr="001C123B" w:rsidRDefault="001C123B" w:rsidP="001C123B">
      <w:pPr>
        <w:spacing w:after="0" w:line="240" w:lineRule="auto"/>
        <w:rPr>
          <w:rFonts w:ascii="Arial" w:hAnsi="Arial" w:cs="Arial"/>
        </w:rPr>
      </w:pPr>
      <w:bookmarkStart w:id="0" w:name="_GoBack"/>
      <w:bookmarkEnd w:id="0"/>
      <w:proofErr w:type="spellStart"/>
      <w:r w:rsidRPr="001C123B">
        <w:rPr>
          <w:rFonts w:ascii="Arial" w:hAnsi="Arial" w:cs="Arial"/>
        </w:rPr>
        <w:t>Fotowatio</w:t>
      </w:r>
      <w:proofErr w:type="spellEnd"/>
      <w:r w:rsidRPr="001C123B">
        <w:rPr>
          <w:rFonts w:ascii="Arial" w:hAnsi="Arial" w:cs="Arial"/>
        </w:rPr>
        <w:t xml:space="preserve"> Renewable Ventures B.V. (FRV), a leading global developer of utility-scale photovoltaics (PV) solar power plants and part of Abdul Latif </w:t>
      </w:r>
      <w:proofErr w:type="spellStart"/>
      <w:r w:rsidRPr="001C123B">
        <w:rPr>
          <w:rFonts w:ascii="Arial" w:hAnsi="Arial" w:cs="Arial"/>
        </w:rPr>
        <w:t>Jameel</w:t>
      </w:r>
      <w:proofErr w:type="spellEnd"/>
      <w:r w:rsidRPr="001C123B">
        <w:rPr>
          <w:rFonts w:ascii="Arial" w:hAnsi="Arial" w:cs="Arial"/>
        </w:rPr>
        <w:t xml:space="preserve"> Energy and Environmental Services, has completed the construction of ‘La Jacinta’ solar plant in Uruguay. The project is the first large-scale solar plant in Uruguay and one of the largest solar PV projects in Latin America.</w:t>
      </w:r>
    </w:p>
    <w:p w14:paraId="4EDDAA43" w14:textId="77777777" w:rsidR="001C123B" w:rsidRPr="001C123B" w:rsidRDefault="001C123B" w:rsidP="001C123B">
      <w:pPr>
        <w:spacing w:after="0" w:line="240" w:lineRule="auto"/>
        <w:rPr>
          <w:rFonts w:ascii="Arial" w:hAnsi="Arial" w:cs="Arial"/>
        </w:rPr>
      </w:pPr>
    </w:p>
    <w:p w14:paraId="28D9B577" w14:textId="77777777" w:rsidR="001C123B" w:rsidRPr="001C123B" w:rsidRDefault="001C123B" w:rsidP="001C123B">
      <w:pPr>
        <w:spacing w:after="0" w:line="240" w:lineRule="auto"/>
        <w:rPr>
          <w:rFonts w:ascii="Arial" w:hAnsi="Arial" w:cs="Arial"/>
        </w:rPr>
      </w:pPr>
      <w:r w:rsidRPr="001C123B">
        <w:rPr>
          <w:rFonts w:ascii="Arial" w:hAnsi="Arial" w:cs="Arial"/>
        </w:rPr>
        <w:t xml:space="preserve">FRV was acquired by Abdul Latif </w:t>
      </w:r>
      <w:proofErr w:type="spellStart"/>
      <w:r w:rsidRPr="001C123B">
        <w:rPr>
          <w:rFonts w:ascii="Arial" w:hAnsi="Arial" w:cs="Arial"/>
        </w:rPr>
        <w:t>Jameel</w:t>
      </w:r>
      <w:proofErr w:type="spellEnd"/>
      <w:r w:rsidRPr="001C123B">
        <w:rPr>
          <w:rFonts w:ascii="Arial" w:hAnsi="Arial" w:cs="Arial"/>
        </w:rPr>
        <w:t xml:space="preserve"> Energy and Environmental Services (a division of Abdul Latif </w:t>
      </w:r>
      <w:proofErr w:type="spellStart"/>
      <w:r w:rsidRPr="001C123B">
        <w:rPr>
          <w:rFonts w:ascii="Arial" w:hAnsi="Arial" w:cs="Arial"/>
        </w:rPr>
        <w:t>Jameel</w:t>
      </w:r>
      <w:proofErr w:type="spellEnd"/>
      <w:r w:rsidRPr="001C123B">
        <w:rPr>
          <w:rFonts w:ascii="Arial" w:hAnsi="Arial" w:cs="Arial"/>
        </w:rPr>
        <w:t xml:space="preserve"> International DMCC) in April 2015, following the successful joint venture partnership announced between the two companies in January 2014. The acquisition resulted in Abdul Latif </w:t>
      </w:r>
      <w:proofErr w:type="spellStart"/>
      <w:r w:rsidRPr="001C123B">
        <w:rPr>
          <w:rFonts w:ascii="Arial" w:hAnsi="Arial" w:cs="Arial"/>
        </w:rPr>
        <w:t>Jameel</w:t>
      </w:r>
      <w:proofErr w:type="spellEnd"/>
      <w:r w:rsidRPr="001C123B">
        <w:rPr>
          <w:rFonts w:ascii="Arial" w:hAnsi="Arial" w:cs="Arial"/>
        </w:rPr>
        <w:t xml:space="preserve"> Energy and Environmental Services’ 100% ownership of FRV.</w:t>
      </w:r>
    </w:p>
    <w:p w14:paraId="43136A00" w14:textId="77777777" w:rsidR="001C123B" w:rsidRPr="001C123B" w:rsidRDefault="001C123B" w:rsidP="001C123B">
      <w:pPr>
        <w:spacing w:after="0" w:line="240" w:lineRule="auto"/>
        <w:rPr>
          <w:rFonts w:ascii="Arial" w:hAnsi="Arial" w:cs="Arial"/>
        </w:rPr>
      </w:pPr>
    </w:p>
    <w:p w14:paraId="5AD65EAF" w14:textId="77777777" w:rsidR="001C123B" w:rsidRPr="001C123B" w:rsidRDefault="001C123B" w:rsidP="001C123B">
      <w:pPr>
        <w:spacing w:after="0" w:line="240" w:lineRule="auto"/>
        <w:rPr>
          <w:rFonts w:ascii="Arial" w:hAnsi="Arial" w:cs="Arial"/>
        </w:rPr>
      </w:pPr>
      <w:r w:rsidRPr="001C123B">
        <w:rPr>
          <w:rFonts w:ascii="Arial" w:hAnsi="Arial" w:cs="Arial"/>
        </w:rPr>
        <w:t>‘La Jacinta’ solar plant was the first solar power purchase agreement (PPA) signed with the Uruguayan state-owned electric company ‘</w:t>
      </w:r>
      <w:proofErr w:type="spellStart"/>
      <w:r w:rsidRPr="001C123B">
        <w:rPr>
          <w:rFonts w:ascii="Arial" w:hAnsi="Arial" w:cs="Arial"/>
        </w:rPr>
        <w:t>Administración</w:t>
      </w:r>
      <w:proofErr w:type="spellEnd"/>
      <w:r w:rsidRPr="001C123B">
        <w:rPr>
          <w:rFonts w:ascii="Arial" w:hAnsi="Arial" w:cs="Arial"/>
        </w:rPr>
        <w:t xml:space="preserve"> Nacional de </w:t>
      </w:r>
      <w:proofErr w:type="spellStart"/>
      <w:r w:rsidRPr="001C123B">
        <w:rPr>
          <w:rFonts w:ascii="Arial" w:hAnsi="Arial" w:cs="Arial"/>
        </w:rPr>
        <w:t>Usinas</w:t>
      </w:r>
      <w:proofErr w:type="spellEnd"/>
      <w:r w:rsidRPr="001C123B">
        <w:rPr>
          <w:rFonts w:ascii="Arial" w:hAnsi="Arial" w:cs="Arial"/>
        </w:rPr>
        <w:t xml:space="preserve"> y </w:t>
      </w:r>
      <w:proofErr w:type="spellStart"/>
      <w:r w:rsidRPr="001C123B">
        <w:rPr>
          <w:rFonts w:ascii="Arial" w:hAnsi="Arial" w:cs="Arial"/>
        </w:rPr>
        <w:t>Transmisiones</w:t>
      </w:r>
      <w:proofErr w:type="spellEnd"/>
      <w:r w:rsidRPr="001C123B">
        <w:rPr>
          <w:rFonts w:ascii="Arial" w:hAnsi="Arial" w:cs="Arial"/>
        </w:rPr>
        <w:t xml:space="preserve"> </w:t>
      </w:r>
      <w:proofErr w:type="spellStart"/>
      <w:r w:rsidRPr="001C123B">
        <w:rPr>
          <w:rFonts w:ascii="Arial" w:hAnsi="Arial" w:cs="Arial"/>
        </w:rPr>
        <w:t>Eléctricas</w:t>
      </w:r>
      <w:proofErr w:type="spellEnd"/>
      <w:r w:rsidRPr="001C123B">
        <w:rPr>
          <w:rFonts w:ascii="Arial" w:hAnsi="Arial" w:cs="Arial"/>
        </w:rPr>
        <w:t xml:space="preserve">’ (UTE) and is the first to become operational. Located in Salto, in the north of Uruguay, the plant is part of the government’s ambitious policy to promote more extensive usage of solar power. </w:t>
      </w:r>
    </w:p>
    <w:p w14:paraId="6CFB53DC" w14:textId="77777777" w:rsidR="001C123B" w:rsidRPr="001C123B" w:rsidRDefault="001C123B" w:rsidP="001C123B">
      <w:pPr>
        <w:spacing w:after="0" w:line="240" w:lineRule="auto"/>
        <w:rPr>
          <w:rFonts w:ascii="Arial" w:hAnsi="Arial" w:cs="Arial"/>
        </w:rPr>
      </w:pPr>
    </w:p>
    <w:p w14:paraId="00CD1B88" w14:textId="77777777" w:rsidR="001C123B" w:rsidRPr="001C123B" w:rsidRDefault="001C123B" w:rsidP="001C123B">
      <w:pPr>
        <w:spacing w:after="0" w:line="240" w:lineRule="auto"/>
        <w:rPr>
          <w:rFonts w:ascii="Arial" w:hAnsi="Arial" w:cs="Arial"/>
        </w:rPr>
      </w:pPr>
      <w:r w:rsidRPr="001C123B">
        <w:rPr>
          <w:rFonts w:ascii="Arial" w:hAnsi="Arial" w:cs="Arial"/>
        </w:rPr>
        <w:t xml:space="preserve">The plant began supplying electricity to the grid in July 2015 and received an acceptance certificate from the UTE on September 7, 2015. With 64 </w:t>
      </w:r>
      <w:proofErr w:type="spellStart"/>
      <w:r w:rsidRPr="001C123B">
        <w:rPr>
          <w:rFonts w:ascii="Arial" w:hAnsi="Arial" w:cs="Arial"/>
        </w:rPr>
        <w:t>MWdc</w:t>
      </w:r>
      <w:proofErr w:type="spellEnd"/>
      <w:r w:rsidRPr="001C123B">
        <w:rPr>
          <w:rFonts w:ascii="Arial" w:hAnsi="Arial" w:cs="Arial"/>
        </w:rPr>
        <w:t xml:space="preserve"> of installed power, the solar plant provides the 100% of its energy to the UTE and meets the electrical needs of approximately 35,000 homes, while eliminating approximately 74.142 tons of CO</w:t>
      </w:r>
      <w:r w:rsidRPr="001C123B">
        <w:rPr>
          <w:rFonts w:ascii="Arial" w:hAnsi="Arial" w:cs="Arial"/>
          <w:vertAlign w:val="subscript"/>
        </w:rPr>
        <w:t xml:space="preserve">2 </w:t>
      </w:r>
      <w:r w:rsidRPr="001C123B">
        <w:rPr>
          <w:rFonts w:ascii="Arial" w:hAnsi="Arial" w:cs="Arial"/>
        </w:rPr>
        <w:t>emissions per year.</w:t>
      </w:r>
    </w:p>
    <w:p w14:paraId="57A5E694" w14:textId="77777777" w:rsidR="001C123B" w:rsidRPr="001C123B" w:rsidRDefault="001C123B" w:rsidP="001C123B">
      <w:pPr>
        <w:spacing w:after="0" w:line="240" w:lineRule="auto"/>
        <w:rPr>
          <w:rFonts w:ascii="Arial" w:hAnsi="Arial" w:cs="Arial"/>
        </w:rPr>
      </w:pPr>
    </w:p>
    <w:p w14:paraId="128BA21F" w14:textId="77777777" w:rsidR="001C123B" w:rsidRPr="001C123B" w:rsidRDefault="001C123B" w:rsidP="001C123B">
      <w:pPr>
        <w:spacing w:after="0" w:line="240" w:lineRule="auto"/>
        <w:rPr>
          <w:rFonts w:ascii="Arial" w:hAnsi="Arial" w:cs="Arial"/>
        </w:rPr>
      </w:pPr>
      <w:r w:rsidRPr="001C123B">
        <w:rPr>
          <w:rFonts w:ascii="Arial" w:hAnsi="Arial" w:cs="Arial"/>
        </w:rPr>
        <w:t>Rafael Benjumea, CEO of FRV, said: “The key to the success of this project lies in the close collaboration maintained with the UTE, the Ministry of Energy and other regional and local authorities throughout the various phases of the project. We would also like to thank the Inter-American Development Bank and DNB for their ongoing support and helping make Uruguay home for one of the largest solar PV projects in Latin America.”</w:t>
      </w:r>
    </w:p>
    <w:p w14:paraId="11D742DA" w14:textId="77777777" w:rsidR="001C123B" w:rsidRPr="001C123B" w:rsidRDefault="001C123B" w:rsidP="001C123B">
      <w:pPr>
        <w:spacing w:after="0" w:line="240" w:lineRule="auto"/>
        <w:rPr>
          <w:rFonts w:ascii="Arial" w:hAnsi="Arial" w:cs="Arial"/>
        </w:rPr>
      </w:pPr>
    </w:p>
    <w:p w14:paraId="0A2C5288" w14:textId="77777777" w:rsidR="001C123B" w:rsidRPr="001C123B" w:rsidRDefault="001C123B" w:rsidP="001C123B">
      <w:pPr>
        <w:spacing w:after="0" w:line="240" w:lineRule="auto"/>
        <w:rPr>
          <w:rFonts w:ascii="Arial" w:hAnsi="Arial" w:cs="Arial"/>
        </w:rPr>
      </w:pPr>
      <w:r w:rsidRPr="001C123B">
        <w:rPr>
          <w:rFonts w:ascii="Arial" w:hAnsi="Arial" w:cs="Arial"/>
        </w:rPr>
        <w:t>“Launching ‘La Jacinta’ is a great milestone and a source of pride for us, as it is the first solar plant of significant size to start operating in Uruguay. This success is an endorsement of our credentials and expertise and positions us well to further develop sustainable clean energy projects in this country and across the Latin American continent,” he continued.</w:t>
      </w:r>
    </w:p>
    <w:p w14:paraId="6166DAC2" w14:textId="77777777" w:rsidR="001C123B" w:rsidRPr="001C123B" w:rsidRDefault="001C123B" w:rsidP="001C123B">
      <w:pPr>
        <w:spacing w:after="0" w:line="240" w:lineRule="auto"/>
        <w:rPr>
          <w:rFonts w:ascii="Arial" w:hAnsi="Arial" w:cs="Arial"/>
        </w:rPr>
      </w:pPr>
    </w:p>
    <w:p w14:paraId="41E33CE3" w14:textId="77777777" w:rsidR="001C123B" w:rsidRPr="001C123B" w:rsidRDefault="001C123B" w:rsidP="001C123B">
      <w:pPr>
        <w:spacing w:after="0" w:line="240" w:lineRule="auto"/>
        <w:rPr>
          <w:rFonts w:ascii="Arial" w:hAnsi="Arial" w:cs="Arial"/>
        </w:rPr>
      </w:pPr>
      <w:r w:rsidRPr="001C123B">
        <w:rPr>
          <w:rFonts w:ascii="Arial" w:hAnsi="Arial" w:cs="Arial"/>
        </w:rPr>
        <w:t xml:space="preserve">Through FRV, Abdul Latif </w:t>
      </w:r>
      <w:proofErr w:type="spellStart"/>
      <w:r w:rsidRPr="001C123B">
        <w:rPr>
          <w:rFonts w:ascii="Arial" w:hAnsi="Arial" w:cs="Arial"/>
        </w:rPr>
        <w:t>Jameel</w:t>
      </w:r>
      <w:proofErr w:type="spellEnd"/>
      <w:r w:rsidRPr="001C123B">
        <w:rPr>
          <w:rFonts w:ascii="Arial" w:hAnsi="Arial" w:cs="Arial"/>
        </w:rPr>
        <w:t xml:space="preserve"> Energy and Environmental Services’ holds a 4.3 </w:t>
      </w:r>
      <w:proofErr w:type="spellStart"/>
      <w:r w:rsidRPr="001C123B">
        <w:rPr>
          <w:rFonts w:ascii="Arial" w:hAnsi="Arial" w:cs="Arial"/>
        </w:rPr>
        <w:t>GWdc</w:t>
      </w:r>
      <w:proofErr w:type="spellEnd"/>
      <w:r w:rsidRPr="001C123B">
        <w:rPr>
          <w:rFonts w:ascii="Arial" w:hAnsi="Arial" w:cs="Arial"/>
        </w:rPr>
        <w:t xml:space="preserve"> pipeline of projects in emerging solar markets, including the Middle East, Australia, Africa and Latin America. 4.3 </w:t>
      </w:r>
      <w:proofErr w:type="spellStart"/>
      <w:r w:rsidRPr="001C123B">
        <w:rPr>
          <w:rFonts w:ascii="Arial" w:hAnsi="Arial" w:cs="Arial"/>
        </w:rPr>
        <w:t>GWdc</w:t>
      </w:r>
      <w:proofErr w:type="spellEnd"/>
      <w:r w:rsidRPr="001C123B">
        <w:rPr>
          <w:rFonts w:ascii="Arial" w:hAnsi="Arial" w:cs="Arial"/>
        </w:rPr>
        <w:t xml:space="preserve"> of power is the equivalent of generating enough electricity to supply approximately 2,000,000 homes and remove approximately six million tons of CO</w:t>
      </w:r>
      <w:r w:rsidRPr="001C123B">
        <w:rPr>
          <w:rFonts w:ascii="Arial" w:hAnsi="Arial" w:cs="Arial"/>
          <w:vertAlign w:val="subscript"/>
        </w:rPr>
        <w:t>2</w:t>
      </w:r>
      <w:r w:rsidRPr="001C123B">
        <w:rPr>
          <w:rFonts w:ascii="Arial" w:hAnsi="Arial" w:cs="Arial"/>
        </w:rPr>
        <w:t xml:space="preserve"> emissions.</w:t>
      </w:r>
    </w:p>
    <w:p w14:paraId="45A3A655" w14:textId="77777777" w:rsidR="001C123B" w:rsidRPr="001C123B" w:rsidRDefault="001C123B" w:rsidP="001C123B">
      <w:pPr>
        <w:spacing w:after="0" w:line="240" w:lineRule="auto"/>
        <w:rPr>
          <w:rFonts w:ascii="Arial" w:hAnsi="Arial" w:cs="Arial"/>
        </w:rPr>
      </w:pPr>
    </w:p>
    <w:p w14:paraId="3230EADD" w14:textId="77777777" w:rsidR="001C123B" w:rsidRPr="001C123B" w:rsidRDefault="001C123B" w:rsidP="001C123B">
      <w:pPr>
        <w:spacing w:after="0" w:line="240" w:lineRule="auto"/>
        <w:rPr>
          <w:rFonts w:ascii="Arial" w:hAnsi="Arial" w:cs="Arial"/>
        </w:rPr>
      </w:pPr>
    </w:p>
    <w:p w14:paraId="19AEEDEA" w14:textId="77777777" w:rsidR="001C123B" w:rsidRPr="001C123B" w:rsidRDefault="001C123B" w:rsidP="001C123B">
      <w:pPr>
        <w:spacing w:after="0" w:line="240" w:lineRule="auto"/>
        <w:jc w:val="center"/>
        <w:rPr>
          <w:rFonts w:ascii="Arial" w:hAnsi="Arial" w:cs="Arial"/>
        </w:rPr>
      </w:pPr>
      <w:r w:rsidRPr="001C123B">
        <w:rPr>
          <w:rFonts w:ascii="Arial" w:hAnsi="Arial" w:cs="Arial"/>
        </w:rPr>
        <w:t>-Ends-</w:t>
      </w:r>
      <w:r w:rsidRPr="001C123B">
        <w:rPr>
          <w:rFonts w:ascii="Arial" w:hAnsi="Arial" w:cs="Arial"/>
        </w:rPr>
        <w:br w:type="page"/>
      </w:r>
    </w:p>
    <w:p w14:paraId="66E9E460" w14:textId="77777777" w:rsidR="001C123B" w:rsidRPr="001C123B" w:rsidRDefault="001C123B" w:rsidP="001C123B">
      <w:pPr>
        <w:spacing w:after="0" w:line="240" w:lineRule="auto"/>
        <w:rPr>
          <w:rFonts w:ascii="Arial" w:hAnsi="Arial" w:cs="Arial"/>
        </w:rPr>
      </w:pPr>
      <w:r w:rsidRPr="001C123B">
        <w:rPr>
          <w:rFonts w:ascii="Arial" w:hAnsi="Arial" w:cs="Arial"/>
          <w:b/>
          <w:bCs/>
          <w:lang w:eastAsia="es-ES"/>
        </w:rPr>
        <w:lastRenderedPageBreak/>
        <w:t>About FRV</w:t>
      </w:r>
    </w:p>
    <w:p w14:paraId="35EB23D2" w14:textId="77777777" w:rsidR="001C123B" w:rsidRPr="001C123B" w:rsidRDefault="001C123B" w:rsidP="001C123B">
      <w:pPr>
        <w:spacing w:after="0" w:line="240" w:lineRule="auto"/>
        <w:rPr>
          <w:rFonts w:ascii="Arial" w:hAnsi="Arial" w:cs="Arial"/>
        </w:rPr>
      </w:pPr>
      <w:r w:rsidRPr="001C123B">
        <w:rPr>
          <w:rFonts w:ascii="Arial" w:hAnsi="Arial" w:cs="Arial"/>
        </w:rPr>
        <w:t>FRV is a leading global solar development company with a 4.3 GW development portfolio in the emerging solar markets including Australia, the Middle East, Africa and Latin America. Such markets are primarily characterized by the fact that solar power generation can be provided at a cost less than the marginal cost of power and/or have broad support for the development of solar power. Since 2006, the management team has completed the construction, operation, maintenance and financing of over 650 MW of photovoltaic and CSP solar energy plants. Such projects represent more than $2.5 billion in total financings with more than 20 leading banks.</w:t>
      </w:r>
    </w:p>
    <w:p w14:paraId="18CA0D2D" w14:textId="77777777" w:rsidR="001C123B" w:rsidRPr="001C123B" w:rsidRDefault="001C123B" w:rsidP="001C123B">
      <w:pPr>
        <w:widowControl w:val="0"/>
        <w:adjustRightInd w:val="0"/>
        <w:snapToGrid w:val="0"/>
        <w:spacing w:after="0" w:line="240" w:lineRule="auto"/>
        <w:rPr>
          <w:rFonts w:ascii="Arial" w:hAnsi="Arial" w:cs="Arial"/>
          <w:b/>
          <w:bCs/>
          <w:lang w:eastAsia="es-ES"/>
        </w:rPr>
      </w:pPr>
    </w:p>
    <w:p w14:paraId="1A6841AE" w14:textId="77777777" w:rsidR="001C123B" w:rsidRPr="001C123B" w:rsidRDefault="001C123B" w:rsidP="001C123B">
      <w:pPr>
        <w:widowControl w:val="0"/>
        <w:adjustRightInd w:val="0"/>
        <w:snapToGrid w:val="0"/>
        <w:spacing w:after="0" w:line="240" w:lineRule="auto"/>
        <w:rPr>
          <w:rFonts w:ascii="Arial" w:hAnsi="Arial" w:cs="Arial"/>
        </w:rPr>
      </w:pPr>
      <w:r w:rsidRPr="001C123B">
        <w:rPr>
          <w:rFonts w:ascii="Arial" w:hAnsi="Arial" w:cs="Arial"/>
          <w:b/>
          <w:bCs/>
          <w:lang w:eastAsia="es-ES"/>
        </w:rPr>
        <w:t xml:space="preserve">About Abdul Latif </w:t>
      </w:r>
      <w:proofErr w:type="spellStart"/>
      <w:r w:rsidRPr="001C123B">
        <w:rPr>
          <w:rFonts w:ascii="Arial" w:hAnsi="Arial" w:cs="Arial"/>
          <w:b/>
          <w:bCs/>
          <w:lang w:eastAsia="es-ES"/>
        </w:rPr>
        <w:t>Jameel</w:t>
      </w:r>
      <w:proofErr w:type="spellEnd"/>
    </w:p>
    <w:p w14:paraId="2CAC6AE2" w14:textId="77777777" w:rsidR="001C123B" w:rsidRPr="001C123B" w:rsidRDefault="001C123B" w:rsidP="001C123B">
      <w:pPr>
        <w:spacing w:after="0" w:line="240" w:lineRule="auto"/>
        <w:rPr>
          <w:rFonts w:asciiTheme="minorBidi" w:hAnsiTheme="minorBidi" w:cs="Arial"/>
          <w:b/>
          <w:bCs/>
        </w:rPr>
      </w:pPr>
      <w:r w:rsidRPr="001C123B">
        <w:rPr>
          <w:rFonts w:ascii="Arial" w:hAnsi="Arial" w:cs="Arial"/>
          <w:bCs/>
          <w:lang w:val="en-GB" w:eastAsia="es-ES"/>
        </w:rPr>
        <w:t xml:space="preserve">Abdul Latif </w:t>
      </w:r>
      <w:proofErr w:type="spellStart"/>
      <w:r w:rsidRPr="001C123B">
        <w:rPr>
          <w:rFonts w:ascii="Arial" w:hAnsi="Arial" w:cs="Arial"/>
          <w:bCs/>
          <w:lang w:val="en-GB" w:eastAsia="es-ES"/>
        </w:rPr>
        <w:t>Jameel</w:t>
      </w:r>
      <w:proofErr w:type="spellEnd"/>
      <w:r w:rsidRPr="001C123B">
        <w:rPr>
          <w:rFonts w:ascii="Arial" w:hAnsi="Arial" w:cs="Arial"/>
          <w:bCs/>
          <w:lang w:val="en-GB" w:eastAsia="es-ES"/>
        </w:rPr>
        <w:t xml:space="preserve"> refers broadly to distinct separate and independent legal entities whose interests encompass automotive distribution, auto parts manufacturing, financial services, renewable energy, environmental services, land and real estate development, logistics, electronics retailing and media services. Abdul Latif </w:t>
      </w:r>
      <w:proofErr w:type="spellStart"/>
      <w:r w:rsidRPr="001C123B">
        <w:rPr>
          <w:rFonts w:ascii="Arial" w:hAnsi="Arial" w:cs="Arial"/>
          <w:bCs/>
          <w:lang w:val="en-GB" w:eastAsia="es-ES"/>
        </w:rPr>
        <w:t>Jameel</w:t>
      </w:r>
      <w:proofErr w:type="spellEnd"/>
      <w:r w:rsidRPr="001C123B">
        <w:rPr>
          <w:rFonts w:ascii="Arial" w:hAnsi="Arial" w:cs="Arial"/>
          <w:bCs/>
          <w:lang w:val="en-GB" w:eastAsia="es-ES"/>
        </w:rPr>
        <w:t xml:space="preserve"> positions itself as a preferred business partner primarily for inward investment into the Middle East, North Africa and Turkey (MENAT) region. For more information, please visit: </w:t>
      </w:r>
      <w:hyperlink r:id="rId8" w:history="1">
        <w:r w:rsidRPr="001C123B">
          <w:rPr>
            <w:rFonts w:ascii="Arial" w:hAnsi="Arial" w:cs="Arial"/>
            <w:bCs/>
            <w:color w:val="0000FF" w:themeColor="hyperlink"/>
            <w:u w:val="single"/>
            <w:lang w:val="en-GB" w:eastAsia="es-ES"/>
          </w:rPr>
          <w:t>www.alj.com</w:t>
        </w:r>
      </w:hyperlink>
    </w:p>
    <w:p w14:paraId="02AD45CA" w14:textId="77777777" w:rsidR="001C123B" w:rsidRDefault="001C123B" w:rsidP="005E220A">
      <w:pPr>
        <w:spacing w:after="0"/>
        <w:jc w:val="both"/>
        <w:rPr>
          <w:rFonts w:ascii="Arial" w:hAnsi="Arial" w:cs="Arial"/>
        </w:rPr>
      </w:pPr>
    </w:p>
    <w:p w14:paraId="4C5AFA6C" w14:textId="77777777" w:rsidR="001C123B" w:rsidRPr="004740B5" w:rsidRDefault="001C123B" w:rsidP="005E220A">
      <w:pPr>
        <w:spacing w:after="0"/>
        <w:jc w:val="both"/>
        <w:rPr>
          <w:rFonts w:ascii="Arial" w:hAnsi="Arial" w:cs="Arial"/>
        </w:rPr>
      </w:pPr>
    </w:p>
    <w:p w14:paraId="674177F8" w14:textId="77777777" w:rsidR="003D10F6" w:rsidRPr="00E873E4" w:rsidRDefault="00E873E4" w:rsidP="00E873E4">
      <w:pPr>
        <w:spacing w:after="0" w:line="240" w:lineRule="auto"/>
        <w:rPr>
          <w:rFonts w:asciiTheme="minorBidi" w:hAnsiTheme="minorBidi"/>
          <w:b/>
          <w:bCs/>
        </w:rPr>
      </w:pPr>
      <w:r w:rsidRPr="00E873E4">
        <w:rPr>
          <w:rFonts w:asciiTheme="minorBidi" w:hAnsiTheme="minorBidi"/>
          <w:b/>
          <w:bCs/>
        </w:rPr>
        <w:t xml:space="preserve">For more information, please email us at </w:t>
      </w:r>
      <w:hyperlink r:id="rId9" w:history="1">
        <w:r w:rsidRPr="00E873E4">
          <w:rPr>
            <w:rStyle w:val="Hyperlink"/>
            <w:rFonts w:asciiTheme="minorBidi" w:hAnsiTheme="minorBidi"/>
            <w:b/>
            <w:bCs/>
            <w:color w:val="2E75B6"/>
          </w:rPr>
          <w:t>ALJ@brunswickgroup.com</w:t>
        </w:r>
      </w:hyperlink>
      <w:r w:rsidRPr="00E873E4">
        <w:rPr>
          <w:rFonts w:asciiTheme="minorBidi" w:hAnsiTheme="minorBidi"/>
          <w:b/>
          <w:bCs/>
        </w:rPr>
        <w:t xml:space="preserve"> or call +971 4 448 0906 (+4 GMT - Dubai, UAE).</w:t>
      </w:r>
    </w:p>
    <w:sectPr w:rsidR="003D10F6" w:rsidRPr="00E873E4" w:rsidSect="00884FE6">
      <w:headerReference w:type="default" r:id="rId10"/>
      <w:type w:val="continuous"/>
      <w:pgSz w:w="11907" w:h="16839" w:code="9"/>
      <w:pgMar w:top="2945" w:right="1440" w:bottom="1276" w:left="1440" w:header="68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81E3" w14:textId="77777777" w:rsidR="009D697C" w:rsidRDefault="009D697C">
      <w:pPr>
        <w:spacing w:after="0" w:line="240" w:lineRule="auto"/>
      </w:pPr>
      <w:r>
        <w:separator/>
      </w:r>
    </w:p>
  </w:endnote>
  <w:endnote w:type="continuationSeparator" w:id="0">
    <w:p w14:paraId="6C863E32" w14:textId="77777777" w:rsidR="009D697C" w:rsidRDefault="009D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27CAB" w14:textId="77777777" w:rsidR="009D697C" w:rsidRDefault="009D697C">
      <w:pPr>
        <w:spacing w:after="0" w:line="240" w:lineRule="auto"/>
      </w:pPr>
      <w:r>
        <w:separator/>
      </w:r>
    </w:p>
  </w:footnote>
  <w:footnote w:type="continuationSeparator" w:id="0">
    <w:p w14:paraId="3794DD12" w14:textId="77777777" w:rsidR="009D697C" w:rsidRDefault="009D6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6726" w14:textId="77777777" w:rsidR="00591771" w:rsidRDefault="002F1E3D" w:rsidP="00884FE6">
    <w:pPr>
      <w:pStyle w:val="Header"/>
      <w:tabs>
        <w:tab w:val="left" w:pos="6237"/>
      </w:tabs>
      <w:jc w:val="right"/>
    </w:pPr>
    <w:r>
      <w:rPr>
        <w:noProof/>
      </w:rPr>
      <w:drawing>
        <wp:inline distT="0" distB="0" distL="0" distR="0" wp14:anchorId="640B0C4E" wp14:editId="16E40067">
          <wp:extent cx="2914650" cy="1057275"/>
          <wp:effectExtent l="0" t="0" r="0" b="0"/>
          <wp:docPr id="3" name="Picture 3" descr="ALJ_Logo_Energy_eng_color_pos_rgb (scree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J_Logo_Energy_eng_color_pos_rgb (screen use)"/>
                  <pic:cNvPicPr>
                    <a:picLocks noChangeAspect="1" noChangeArrowheads="1"/>
                  </pic:cNvPicPr>
                </pic:nvPicPr>
                <pic:blipFill>
                  <a:blip r:embed="rId1">
                    <a:extLst>
                      <a:ext uri="{28A0092B-C50C-407E-A947-70E740481C1C}">
                        <a14:useLocalDpi xmlns:a14="http://schemas.microsoft.com/office/drawing/2010/main" val="0"/>
                      </a:ext>
                    </a:extLst>
                  </a:blip>
                  <a:srcRect l="12405" t="34875" r="17670" b="29181"/>
                  <a:stretch>
                    <a:fillRect/>
                  </a:stretch>
                </pic:blipFill>
                <pic:spPr bwMode="auto">
                  <a:xfrm>
                    <a:off x="0" y="0"/>
                    <a:ext cx="2914650" cy="1057275"/>
                  </a:xfrm>
                  <a:prstGeom prst="rect">
                    <a:avLst/>
                  </a:prstGeom>
                  <a:noFill/>
                  <a:ln>
                    <a:noFill/>
                  </a:ln>
                </pic:spPr>
              </pic:pic>
            </a:graphicData>
          </a:graphic>
        </wp:inline>
      </w:drawing>
    </w:r>
    <w:r w:rsidR="00913359">
      <w:rPr>
        <w:noProof/>
      </w:rPr>
      <mc:AlternateContent>
        <mc:Choice Requires="wps">
          <w:drawing>
            <wp:anchor distT="0" distB="0" distL="114300" distR="114300" simplePos="0" relativeHeight="251657728" behindDoc="0" locked="0" layoutInCell="1" allowOverlap="1" wp14:anchorId="43F030C1" wp14:editId="708B44EF">
              <wp:simplePos x="0" y="0"/>
              <wp:positionH relativeFrom="column">
                <wp:posOffset>17780</wp:posOffset>
              </wp:positionH>
              <wp:positionV relativeFrom="paragraph">
                <wp:posOffset>1038225</wp:posOffset>
              </wp:positionV>
              <wp:extent cx="2289175"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61950"/>
                      </a:xfrm>
                      <a:prstGeom prst="rect">
                        <a:avLst/>
                      </a:prstGeom>
                      <a:solidFill>
                        <a:srgbClr val="FFFFFF"/>
                      </a:solidFill>
                      <a:ln w="9525">
                        <a:noFill/>
                        <a:miter lim="800000"/>
                        <a:headEnd/>
                        <a:tailEnd/>
                      </a:ln>
                    </wps:spPr>
                    <wps:txbx>
                      <w:txbxContent>
                        <w:p w14:paraId="29E08973" w14:textId="77777777" w:rsidR="00591771" w:rsidRPr="00585A6E" w:rsidRDefault="00591771" w:rsidP="00884FE6">
                          <w:pPr>
                            <w:rPr>
                              <w:rFonts w:asciiTheme="minorBidi" w:hAnsiTheme="minorBidi"/>
                              <w:color w:val="51859A"/>
                              <w:sz w:val="28"/>
                              <w:szCs w:val="28"/>
                            </w:rPr>
                          </w:pPr>
                          <w:r w:rsidRPr="00585A6E">
                            <w:rPr>
                              <w:rFonts w:asciiTheme="minorBidi" w:hAnsiTheme="minorBidi"/>
                              <w:color w:val="51859A"/>
                              <w:sz w:val="28"/>
                              <w:szCs w:val="28"/>
                            </w:rPr>
                            <w:t>PRESS RELEASE</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030C1" id="_x0000_t202" coordsize="21600,21600" o:spt="202" path="m,l,21600r21600,l21600,xe">
              <v:stroke joinstyle="miter"/>
              <v:path gradientshapeok="t" o:connecttype="rect"/>
            </v:shapetype>
            <v:shape id="Text Box 2" o:spid="_x0000_s1026" type="#_x0000_t202" style="position:absolute;left:0;text-align:left;margin-left:1.4pt;margin-top:81.75pt;width:180.25pt;height:2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" stroked="f">
              <v:textbox style="mso-fit-shape-to-text:t" inset="0,0,0,0">
                <w:txbxContent>
                  <w:p w14:paraId="29E08973" w14:textId="77777777" w:rsidR="00591771" w:rsidRPr="00585A6E" w:rsidRDefault="00591771" w:rsidP="00884FE6">
                    <w:pPr>
                      <w:rPr>
                        <w:rFonts w:asciiTheme="minorBidi" w:hAnsiTheme="minorBidi"/>
                        <w:color w:val="51859A"/>
                        <w:sz w:val="28"/>
                        <w:szCs w:val="28"/>
                      </w:rPr>
                    </w:pPr>
                    <w:r w:rsidRPr="00585A6E">
                      <w:rPr>
                        <w:rFonts w:asciiTheme="minorBidi" w:hAnsiTheme="minorBidi"/>
                        <w:color w:val="51859A"/>
                        <w:sz w:val="28"/>
                        <w:szCs w:val="28"/>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4A8F"/>
    <w:multiLevelType w:val="hybridMultilevel"/>
    <w:tmpl w:val="24F6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C6124"/>
    <w:multiLevelType w:val="hybridMultilevel"/>
    <w:tmpl w:val="552294B0"/>
    <w:lvl w:ilvl="0" w:tplc="B05E8D54">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96DC7"/>
    <w:multiLevelType w:val="hybridMultilevel"/>
    <w:tmpl w:val="618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614BE"/>
    <w:multiLevelType w:val="hybridMultilevel"/>
    <w:tmpl w:val="CBB0CF12"/>
    <w:lvl w:ilvl="0" w:tplc="69902A3C">
      <w:start w:val="1"/>
      <w:numFmt w:val="bullet"/>
      <w:lvlText w:val=""/>
      <w:lvlJc w:val="left"/>
      <w:pPr>
        <w:ind w:left="360" w:hanging="360"/>
      </w:pPr>
      <w:rPr>
        <w:rFonts w:ascii="Wingdings" w:hAnsi="Wingdings" w:hint="default"/>
        <w:color w:val="auto"/>
        <w:sz w:val="20"/>
        <w:szCs w:val="16"/>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B9F3900"/>
    <w:multiLevelType w:val="hybridMultilevel"/>
    <w:tmpl w:val="853A85BE"/>
    <w:lvl w:ilvl="0" w:tplc="0C2430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45EF7"/>
    <w:multiLevelType w:val="hybridMultilevel"/>
    <w:tmpl w:val="CE8AFB48"/>
    <w:lvl w:ilvl="0" w:tplc="6D1C3B0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954B40"/>
    <w:multiLevelType w:val="hybridMultilevel"/>
    <w:tmpl w:val="43B4E020"/>
    <w:lvl w:ilvl="0" w:tplc="65A4DB60">
      <w:start w:val="1"/>
      <w:numFmt w:val="decimal"/>
      <w:lvlText w:val="%1."/>
      <w:lvlJc w:val="left"/>
      <w:pPr>
        <w:ind w:left="360" w:hanging="360"/>
      </w:pPr>
      <w:rPr>
        <w:rFonts w:hint="default"/>
        <w:color w:val="00808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57A0937"/>
    <w:multiLevelType w:val="hybridMultilevel"/>
    <w:tmpl w:val="6368F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A350BC0"/>
    <w:multiLevelType w:val="hybridMultilevel"/>
    <w:tmpl w:val="02EA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F5C3E"/>
    <w:multiLevelType w:val="hybridMultilevel"/>
    <w:tmpl w:val="73480C46"/>
    <w:lvl w:ilvl="0" w:tplc="50368A1A">
      <w:start w:val="1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F92B15"/>
    <w:multiLevelType w:val="hybridMultilevel"/>
    <w:tmpl w:val="F032307C"/>
    <w:lvl w:ilvl="0" w:tplc="4B6ABAD4">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78E5603"/>
    <w:multiLevelType w:val="hybridMultilevel"/>
    <w:tmpl w:val="06C4E8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7"/>
  </w:num>
  <w:num w:numId="6">
    <w:abstractNumId w:val="10"/>
  </w:num>
  <w:num w:numId="7">
    <w:abstractNumId w:val="6"/>
  </w:num>
  <w:num w:numId="8">
    <w:abstractNumId w:val="1"/>
  </w:num>
  <w:num w:numId="9">
    <w:abstractNumId w:val="4"/>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6"/>
    <w:rsid w:val="00001ACD"/>
    <w:rsid w:val="00033D64"/>
    <w:rsid w:val="00051203"/>
    <w:rsid w:val="00093FF5"/>
    <w:rsid w:val="000B05D9"/>
    <w:rsid w:val="000B2805"/>
    <w:rsid w:val="000D2C0F"/>
    <w:rsid w:val="000F5B7F"/>
    <w:rsid w:val="000F5EBB"/>
    <w:rsid w:val="00112C5B"/>
    <w:rsid w:val="0012607D"/>
    <w:rsid w:val="0014642E"/>
    <w:rsid w:val="00181B75"/>
    <w:rsid w:val="00185F41"/>
    <w:rsid w:val="001A651E"/>
    <w:rsid w:val="001B2A76"/>
    <w:rsid w:val="001C123B"/>
    <w:rsid w:val="001D2790"/>
    <w:rsid w:val="002059C1"/>
    <w:rsid w:val="00211BA7"/>
    <w:rsid w:val="00214B89"/>
    <w:rsid w:val="00224B07"/>
    <w:rsid w:val="00236B16"/>
    <w:rsid w:val="00251A53"/>
    <w:rsid w:val="00261B20"/>
    <w:rsid w:val="00272812"/>
    <w:rsid w:val="00273CEF"/>
    <w:rsid w:val="00282A2A"/>
    <w:rsid w:val="002879BE"/>
    <w:rsid w:val="002A2738"/>
    <w:rsid w:val="002B6CBA"/>
    <w:rsid w:val="002F1E3D"/>
    <w:rsid w:val="00300EE6"/>
    <w:rsid w:val="00305977"/>
    <w:rsid w:val="0030636C"/>
    <w:rsid w:val="00314212"/>
    <w:rsid w:val="00322F70"/>
    <w:rsid w:val="00344468"/>
    <w:rsid w:val="00352511"/>
    <w:rsid w:val="003752E5"/>
    <w:rsid w:val="003B01CB"/>
    <w:rsid w:val="003C0BEE"/>
    <w:rsid w:val="003D10F6"/>
    <w:rsid w:val="003D4A9E"/>
    <w:rsid w:val="003F240C"/>
    <w:rsid w:val="00402E5B"/>
    <w:rsid w:val="004178A6"/>
    <w:rsid w:val="004777F7"/>
    <w:rsid w:val="004C00E3"/>
    <w:rsid w:val="004E7A30"/>
    <w:rsid w:val="004F3E14"/>
    <w:rsid w:val="00591771"/>
    <w:rsid w:val="005A0F3F"/>
    <w:rsid w:val="005E220A"/>
    <w:rsid w:val="005E48AD"/>
    <w:rsid w:val="005F377A"/>
    <w:rsid w:val="005F4697"/>
    <w:rsid w:val="005F4972"/>
    <w:rsid w:val="00614318"/>
    <w:rsid w:val="00625C75"/>
    <w:rsid w:val="006331D0"/>
    <w:rsid w:val="00645520"/>
    <w:rsid w:val="00677B90"/>
    <w:rsid w:val="00765FC4"/>
    <w:rsid w:val="0077041B"/>
    <w:rsid w:val="00775648"/>
    <w:rsid w:val="00786C62"/>
    <w:rsid w:val="007A2254"/>
    <w:rsid w:val="007A29AD"/>
    <w:rsid w:val="007B36E5"/>
    <w:rsid w:val="007D1B01"/>
    <w:rsid w:val="00806D0B"/>
    <w:rsid w:val="00840C48"/>
    <w:rsid w:val="00873EFF"/>
    <w:rsid w:val="00875998"/>
    <w:rsid w:val="00884FE6"/>
    <w:rsid w:val="008B3DB3"/>
    <w:rsid w:val="008D24FA"/>
    <w:rsid w:val="008E4F1B"/>
    <w:rsid w:val="00911251"/>
    <w:rsid w:val="00913359"/>
    <w:rsid w:val="009343F1"/>
    <w:rsid w:val="009767BF"/>
    <w:rsid w:val="00996DBB"/>
    <w:rsid w:val="009B6113"/>
    <w:rsid w:val="009B6240"/>
    <w:rsid w:val="009C733E"/>
    <w:rsid w:val="009D697C"/>
    <w:rsid w:val="009E2250"/>
    <w:rsid w:val="009E42EB"/>
    <w:rsid w:val="00A1700E"/>
    <w:rsid w:val="00A25675"/>
    <w:rsid w:val="00A32CF1"/>
    <w:rsid w:val="00A5165F"/>
    <w:rsid w:val="00A52BAE"/>
    <w:rsid w:val="00AA3127"/>
    <w:rsid w:val="00AA7515"/>
    <w:rsid w:val="00AB7304"/>
    <w:rsid w:val="00AF1375"/>
    <w:rsid w:val="00B23668"/>
    <w:rsid w:val="00B24580"/>
    <w:rsid w:val="00B43A4E"/>
    <w:rsid w:val="00BB7940"/>
    <w:rsid w:val="00BE482D"/>
    <w:rsid w:val="00BF7006"/>
    <w:rsid w:val="00C033DF"/>
    <w:rsid w:val="00C1694F"/>
    <w:rsid w:val="00C3039D"/>
    <w:rsid w:val="00C3782D"/>
    <w:rsid w:val="00C41B3B"/>
    <w:rsid w:val="00C84820"/>
    <w:rsid w:val="00CA28FF"/>
    <w:rsid w:val="00CB1674"/>
    <w:rsid w:val="00CC0003"/>
    <w:rsid w:val="00CC2DA5"/>
    <w:rsid w:val="00CE3E78"/>
    <w:rsid w:val="00D075B1"/>
    <w:rsid w:val="00D106EA"/>
    <w:rsid w:val="00D741D3"/>
    <w:rsid w:val="00DE2C93"/>
    <w:rsid w:val="00DF5D40"/>
    <w:rsid w:val="00E334F5"/>
    <w:rsid w:val="00E4310D"/>
    <w:rsid w:val="00E449BB"/>
    <w:rsid w:val="00E873E4"/>
    <w:rsid w:val="00F3167A"/>
    <w:rsid w:val="00F31C9D"/>
    <w:rsid w:val="00F70721"/>
    <w:rsid w:val="00FE0FB6"/>
    <w:rsid w:val="00FF643F"/>
  </w:rsids>
  <m:mathPr>
    <m:mathFont m:val="Cambria Math"/>
    <m:brkBin m:val="before"/>
    <m:brkBinSub m:val="--"/>
    <m:smallFrac m:val="0"/>
    <m:dispDef m:val="0"/>
    <m:lMargin m:val="0"/>
    <m:rMargin m:val="0"/>
    <m:defJc m:val="centerGroup"/>
    <m:wrapRight/>
    <m:intLim m:val="subSup"/>
    <m:naryLim m:val="subSup"/>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0FD98"/>
  <w15:docId w15:val="{D5B476B3-D990-417B-AD93-CEE31628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6"/>
    <w:pPr>
      <w:spacing w:after="200" w:line="276" w:lineRule="auto"/>
    </w:pPr>
    <w:rPr>
      <w:sz w:val="22"/>
      <w:szCs w:val="22"/>
    </w:rPr>
  </w:style>
  <w:style w:type="paragraph" w:styleId="Heading2">
    <w:name w:val="heading 2"/>
    <w:basedOn w:val="Normal"/>
    <w:next w:val="Normal"/>
    <w:link w:val="Heading2Char"/>
    <w:uiPriority w:val="9"/>
    <w:unhideWhenUsed/>
    <w:qFormat/>
    <w:rsid w:val="00884FE6"/>
    <w:pPr>
      <w:keepNext/>
      <w:keepLines/>
      <w:spacing w:before="40" w:after="0"/>
      <w:outlineLvl w:val="1"/>
    </w:pPr>
    <w:rPr>
      <w:rFonts w:ascii="Arial" w:eastAsiaTheme="majorEastAsia" w:hAnsi="Arial"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FE6"/>
    <w:rPr>
      <w:rFonts w:ascii="Arial" w:eastAsiaTheme="majorEastAsia" w:hAnsi="Arial" w:cstheme="majorBidi"/>
      <w:sz w:val="22"/>
      <w:szCs w:val="26"/>
    </w:rPr>
  </w:style>
  <w:style w:type="paragraph" w:styleId="Header">
    <w:name w:val="header"/>
    <w:basedOn w:val="Normal"/>
    <w:link w:val="HeaderChar"/>
    <w:uiPriority w:val="99"/>
    <w:unhideWhenUsed/>
    <w:rsid w:val="0088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E6"/>
    <w:rPr>
      <w:sz w:val="22"/>
      <w:szCs w:val="22"/>
    </w:rPr>
  </w:style>
  <w:style w:type="paragraph" w:styleId="Footer">
    <w:name w:val="footer"/>
    <w:basedOn w:val="Normal"/>
    <w:link w:val="FooterChar"/>
    <w:uiPriority w:val="99"/>
    <w:unhideWhenUsed/>
    <w:rsid w:val="0088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E6"/>
    <w:rPr>
      <w:sz w:val="22"/>
      <w:szCs w:val="22"/>
    </w:rPr>
  </w:style>
  <w:style w:type="character" w:customStyle="1" w:styleId="BalloonTextChar">
    <w:name w:val="Balloon Text Char"/>
    <w:basedOn w:val="DefaultParagraphFont"/>
    <w:link w:val="BalloonText"/>
    <w:uiPriority w:val="99"/>
    <w:semiHidden/>
    <w:rsid w:val="00884FE6"/>
    <w:rPr>
      <w:rFonts w:ascii="Tahoma" w:hAnsi="Tahoma" w:cs="Tahoma"/>
      <w:sz w:val="16"/>
      <w:szCs w:val="16"/>
    </w:rPr>
  </w:style>
  <w:style w:type="paragraph" w:styleId="BalloonText">
    <w:name w:val="Balloon Text"/>
    <w:basedOn w:val="Normal"/>
    <w:link w:val="BalloonTextChar"/>
    <w:uiPriority w:val="99"/>
    <w:semiHidden/>
    <w:unhideWhenUsed/>
    <w:rsid w:val="00884FE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884FE6"/>
    <w:pPr>
      <w:ind w:left="720"/>
      <w:contextualSpacing/>
    </w:pPr>
  </w:style>
  <w:style w:type="character" w:customStyle="1" w:styleId="ListParagraphChar">
    <w:name w:val="List Paragraph Char"/>
    <w:basedOn w:val="DefaultParagraphFont"/>
    <w:link w:val="ListParagraph"/>
    <w:uiPriority w:val="34"/>
    <w:locked/>
    <w:rsid w:val="00884FE6"/>
    <w:rPr>
      <w:sz w:val="22"/>
      <w:szCs w:val="22"/>
    </w:rPr>
  </w:style>
  <w:style w:type="character" w:customStyle="1" w:styleId="apple-converted-space">
    <w:name w:val="apple-converted-space"/>
    <w:basedOn w:val="DefaultParagraphFont"/>
    <w:rsid w:val="00884FE6"/>
  </w:style>
  <w:style w:type="character" w:styleId="Emphasis">
    <w:name w:val="Emphasis"/>
    <w:basedOn w:val="DefaultParagraphFont"/>
    <w:uiPriority w:val="20"/>
    <w:qFormat/>
    <w:rsid w:val="00884FE6"/>
    <w:rPr>
      <w:i/>
      <w:iCs/>
    </w:rPr>
  </w:style>
  <w:style w:type="paragraph" w:customStyle="1" w:styleId="Body1">
    <w:name w:val="Body 1"/>
    <w:rsid w:val="00884FE6"/>
    <w:pPr>
      <w:spacing w:after="220" w:line="280" w:lineRule="atLeast"/>
      <w:outlineLvl w:val="0"/>
    </w:pPr>
    <w:rPr>
      <w:rFonts w:ascii="Arial" w:eastAsia="ヒラギノ角ゴ Pro W3" w:hAnsi="Arial" w:cs="Times New Roman"/>
      <w:color w:val="000000"/>
      <w:sz w:val="20"/>
      <w:szCs w:val="20"/>
      <w:lang w:eastAsia="es-ES"/>
    </w:rPr>
  </w:style>
  <w:style w:type="character" w:styleId="Hyperlink">
    <w:name w:val="Hyperlink"/>
    <w:basedOn w:val="DefaultParagraphFont"/>
    <w:uiPriority w:val="99"/>
    <w:unhideWhenUsed/>
    <w:rsid w:val="00884FE6"/>
    <w:rPr>
      <w:color w:val="0000FF" w:themeColor="hyperlink"/>
      <w:u w:val="single"/>
    </w:rPr>
  </w:style>
  <w:style w:type="paragraph" w:styleId="FootnoteText">
    <w:name w:val="footnote text"/>
    <w:basedOn w:val="Normal"/>
    <w:link w:val="FootnoteTextChar"/>
    <w:uiPriority w:val="99"/>
    <w:semiHidden/>
    <w:unhideWhenUsed/>
    <w:rsid w:val="00884FE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84FE6"/>
  </w:style>
  <w:style w:type="character" w:styleId="FootnoteReference">
    <w:name w:val="footnote reference"/>
    <w:basedOn w:val="DefaultParagraphFont"/>
    <w:uiPriority w:val="99"/>
    <w:semiHidden/>
    <w:unhideWhenUsed/>
    <w:rsid w:val="00884FE6"/>
    <w:rPr>
      <w:vertAlign w:val="superscript"/>
    </w:rPr>
  </w:style>
  <w:style w:type="character" w:styleId="CommentReference">
    <w:name w:val="annotation reference"/>
    <w:basedOn w:val="DefaultParagraphFont"/>
    <w:uiPriority w:val="99"/>
    <w:semiHidden/>
    <w:unhideWhenUsed/>
    <w:rsid w:val="00236B16"/>
    <w:rPr>
      <w:sz w:val="16"/>
      <w:szCs w:val="16"/>
    </w:rPr>
  </w:style>
  <w:style w:type="paragraph" w:styleId="CommentText">
    <w:name w:val="annotation text"/>
    <w:basedOn w:val="Normal"/>
    <w:link w:val="CommentTextChar"/>
    <w:uiPriority w:val="99"/>
    <w:semiHidden/>
    <w:unhideWhenUsed/>
    <w:rsid w:val="00236B16"/>
    <w:pPr>
      <w:spacing w:line="240" w:lineRule="auto"/>
    </w:pPr>
    <w:rPr>
      <w:sz w:val="20"/>
      <w:szCs w:val="20"/>
    </w:rPr>
  </w:style>
  <w:style w:type="character" w:customStyle="1" w:styleId="CommentTextChar">
    <w:name w:val="Comment Text Char"/>
    <w:basedOn w:val="DefaultParagraphFont"/>
    <w:link w:val="CommentText"/>
    <w:uiPriority w:val="99"/>
    <w:semiHidden/>
    <w:rsid w:val="00236B16"/>
    <w:rPr>
      <w:sz w:val="20"/>
      <w:szCs w:val="20"/>
    </w:rPr>
  </w:style>
  <w:style w:type="paragraph" w:styleId="CommentSubject">
    <w:name w:val="annotation subject"/>
    <w:basedOn w:val="CommentText"/>
    <w:next w:val="CommentText"/>
    <w:link w:val="CommentSubjectChar"/>
    <w:uiPriority w:val="99"/>
    <w:semiHidden/>
    <w:unhideWhenUsed/>
    <w:rsid w:val="00236B16"/>
    <w:rPr>
      <w:b/>
      <w:bCs/>
    </w:rPr>
  </w:style>
  <w:style w:type="character" w:customStyle="1" w:styleId="CommentSubjectChar">
    <w:name w:val="Comment Subject Char"/>
    <w:basedOn w:val="CommentTextChar"/>
    <w:link w:val="CommentSubject"/>
    <w:uiPriority w:val="99"/>
    <w:semiHidden/>
    <w:rsid w:val="00236B16"/>
    <w:rPr>
      <w:b/>
      <w:bCs/>
      <w:sz w:val="20"/>
      <w:szCs w:val="20"/>
    </w:rPr>
  </w:style>
  <w:style w:type="paragraph" w:styleId="Revision">
    <w:name w:val="Revision"/>
    <w:hidden/>
    <w:uiPriority w:val="99"/>
    <w:semiHidden/>
    <w:rsid w:val="00F316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3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J@brunswick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A229-339F-4A0D-9A72-52590550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Abdul latif Jameel Energy acquires Fotowation Renewable Ventures (FRV)</vt:lpstr>
    </vt:vector>
  </TitlesOfParts>
  <Company>Abdul Latif Jameel</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latif Jameel Energy acquires Fotowation Renewable Ventures (FRV)</dc:title>
  <dc:subject>Acquisition</dc:subject>
  <dc:creator>James Thomas;James.thomas</dc:creator>
  <cp:keywords>Abdul Latif Jameel; ALJ; Mr. Mohammed Abdul Latif Jameel, ALJCI, Community Iniatives, Bab Rizq; Roberto de Diego Arozamena; Rafael Benjumea; reneweable energy; solar; photovoltic; PV; acquisition</cp:keywords>
  <cp:lastModifiedBy>Lina El Desouky</cp:lastModifiedBy>
  <cp:revision>4</cp:revision>
  <cp:lastPrinted>2015-11-04T07:49:00Z</cp:lastPrinted>
  <dcterms:created xsi:type="dcterms:W3CDTF">2016-01-13T07:23:00Z</dcterms:created>
  <dcterms:modified xsi:type="dcterms:W3CDTF">2016-01-14T12:57:00Z</dcterms:modified>
</cp:coreProperties>
</file>