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91260" w14:textId="57B2A8FF" w:rsidR="009A3C98" w:rsidRPr="00DD48E1" w:rsidRDefault="00DB6855" w:rsidP="009A3C98">
      <w:pPr>
        <w:spacing w:after="0" w:line="240" w:lineRule="auto"/>
        <w:rPr>
          <w:rFonts w:ascii="Arial" w:eastAsia="MS Mincho" w:hAnsi="Arial" w:cs="Arial"/>
          <w:b/>
          <w:strike/>
          <w:color w:val="3C6373" w:themeColor="accent1" w:themeShade="BF"/>
          <w:sz w:val="32"/>
          <w:szCs w:val="32"/>
        </w:rPr>
      </w:pPr>
      <w:bookmarkStart w:id="0" w:name="_GoBack"/>
      <w:r w:rsidRPr="00DD48E1">
        <w:rPr>
          <w:rFonts w:ascii="Arial" w:eastAsia="MS Mincho" w:hAnsi="Arial" w:cs="Arial"/>
          <w:b/>
          <w:color w:val="3C6373" w:themeColor="accent1" w:themeShade="BF"/>
          <w:sz w:val="32"/>
          <w:szCs w:val="32"/>
        </w:rPr>
        <w:t xml:space="preserve">Abdul Latif Jameel Energy </w:t>
      </w:r>
      <w:r w:rsidR="00466720" w:rsidRPr="00DD48E1">
        <w:rPr>
          <w:rFonts w:ascii="Arial" w:eastAsia="MS Mincho" w:hAnsi="Arial" w:cs="Arial"/>
          <w:b/>
          <w:color w:val="3C6373" w:themeColor="accent1" w:themeShade="BF"/>
          <w:sz w:val="32"/>
          <w:szCs w:val="32"/>
        </w:rPr>
        <w:t xml:space="preserve">expands </w:t>
      </w:r>
      <w:r w:rsidR="00213F68" w:rsidRPr="00DD48E1">
        <w:rPr>
          <w:rFonts w:ascii="Arial" w:eastAsia="MS Mincho" w:hAnsi="Arial" w:cs="Arial"/>
          <w:b/>
          <w:color w:val="3C6373" w:themeColor="accent1" w:themeShade="BF"/>
          <w:sz w:val="32"/>
          <w:szCs w:val="32"/>
        </w:rPr>
        <w:t xml:space="preserve">role </w:t>
      </w:r>
      <w:r w:rsidRPr="00DD48E1">
        <w:rPr>
          <w:rFonts w:ascii="Arial" w:eastAsia="MS Mincho" w:hAnsi="Arial" w:cs="Arial"/>
          <w:b/>
          <w:color w:val="3C6373" w:themeColor="accent1" w:themeShade="BF"/>
          <w:sz w:val="32"/>
          <w:szCs w:val="32"/>
        </w:rPr>
        <w:t xml:space="preserve">in </w:t>
      </w:r>
      <w:r w:rsidR="00466720" w:rsidRPr="00DD48E1">
        <w:rPr>
          <w:rFonts w:ascii="Arial" w:eastAsia="MS Mincho" w:hAnsi="Arial" w:cs="Arial"/>
          <w:b/>
          <w:color w:val="3C6373" w:themeColor="accent1" w:themeShade="BF"/>
          <w:sz w:val="32"/>
          <w:szCs w:val="32"/>
        </w:rPr>
        <w:t xml:space="preserve">Middle East </w:t>
      </w:r>
      <w:r w:rsidRPr="00DD48E1">
        <w:rPr>
          <w:rFonts w:ascii="Arial" w:eastAsia="MS Mincho" w:hAnsi="Arial" w:cs="Arial"/>
          <w:b/>
          <w:color w:val="3C6373" w:themeColor="accent1" w:themeShade="BF"/>
          <w:sz w:val="32"/>
          <w:szCs w:val="32"/>
        </w:rPr>
        <w:t>water sector</w:t>
      </w:r>
    </w:p>
    <w:bookmarkEnd w:id="0"/>
    <w:p w14:paraId="5CA28713" w14:textId="77777777" w:rsidR="009A3C98" w:rsidRDefault="009A3C98" w:rsidP="009A3C98">
      <w:pPr>
        <w:spacing w:after="0" w:line="240" w:lineRule="auto"/>
        <w:ind w:left="720"/>
        <w:rPr>
          <w:rFonts w:ascii="Arial" w:eastAsia="MS Mincho" w:hAnsi="Arial" w:cs="Arial"/>
          <w:sz w:val="20"/>
          <w:szCs w:val="20"/>
        </w:rPr>
      </w:pPr>
    </w:p>
    <w:p w14:paraId="65B2944E" w14:textId="6E143E0C" w:rsidR="00DB6855" w:rsidRPr="0040787B" w:rsidRDefault="00B614D7" w:rsidP="00DB6855">
      <w:pPr>
        <w:pStyle w:val="ListParagraph"/>
        <w:numPr>
          <w:ilvl w:val="0"/>
          <w:numId w:val="19"/>
        </w:numPr>
        <w:spacing w:after="0" w:line="240" w:lineRule="auto"/>
        <w:rPr>
          <w:rFonts w:ascii="Arial" w:hAnsi="Arial" w:cs="Arial"/>
          <w:sz w:val="21"/>
          <w:szCs w:val="21"/>
        </w:rPr>
      </w:pPr>
      <w:r>
        <w:rPr>
          <w:rFonts w:ascii="Arial" w:hAnsi="Arial" w:cs="Arial"/>
          <w:sz w:val="21"/>
          <w:szCs w:val="21"/>
        </w:rPr>
        <w:t>Agreements</w:t>
      </w:r>
      <w:r w:rsidR="00DB6855" w:rsidRPr="0040787B">
        <w:rPr>
          <w:rFonts w:ascii="Arial" w:hAnsi="Arial" w:cs="Arial"/>
          <w:sz w:val="21"/>
          <w:szCs w:val="21"/>
        </w:rPr>
        <w:t xml:space="preserve"> in Egypt and Bahrain open up new markets for company</w:t>
      </w:r>
    </w:p>
    <w:p w14:paraId="0EF05692" w14:textId="77777777" w:rsidR="00DB6855" w:rsidRPr="0040787B" w:rsidRDefault="00DB6855" w:rsidP="00DB6855">
      <w:pPr>
        <w:pStyle w:val="ListParagraph"/>
        <w:numPr>
          <w:ilvl w:val="0"/>
          <w:numId w:val="19"/>
        </w:numPr>
        <w:spacing w:after="0" w:line="240" w:lineRule="auto"/>
        <w:rPr>
          <w:rFonts w:ascii="Arial" w:hAnsi="Arial" w:cs="Arial"/>
          <w:sz w:val="21"/>
          <w:szCs w:val="21"/>
        </w:rPr>
      </w:pPr>
      <w:r w:rsidRPr="0040787B">
        <w:rPr>
          <w:rFonts w:ascii="Arial" w:hAnsi="Arial" w:cs="Arial"/>
          <w:sz w:val="21"/>
          <w:szCs w:val="21"/>
        </w:rPr>
        <w:t>Follows recent contract wins in Saudi Arabia and Kenya</w:t>
      </w:r>
    </w:p>
    <w:p w14:paraId="3802C303" w14:textId="77777777" w:rsidR="009A3C98" w:rsidRPr="009A3C98" w:rsidRDefault="009A3C98" w:rsidP="009A3C98">
      <w:pPr>
        <w:spacing w:after="0" w:line="240" w:lineRule="auto"/>
        <w:ind w:left="720"/>
        <w:rPr>
          <w:rFonts w:ascii="Arial" w:eastAsia="MS Mincho" w:hAnsi="Arial" w:cs="Arial"/>
          <w:sz w:val="20"/>
          <w:szCs w:val="20"/>
        </w:rPr>
      </w:pPr>
    </w:p>
    <w:p w14:paraId="6B1FF4F1" w14:textId="3A152AB4" w:rsidR="00D3611E" w:rsidRPr="00D3611E" w:rsidRDefault="00D3611E" w:rsidP="00303ABE">
      <w:pPr>
        <w:spacing w:after="0" w:line="240" w:lineRule="auto"/>
        <w:rPr>
          <w:rFonts w:ascii="Arial" w:hAnsi="Arial" w:cs="Arial"/>
          <w:b/>
          <w:color w:val="51859A"/>
          <w:sz w:val="20"/>
          <w:szCs w:val="20"/>
        </w:rPr>
      </w:pPr>
      <w:r w:rsidRPr="00D3611E">
        <w:rPr>
          <w:rFonts w:ascii="Arial" w:hAnsi="Arial" w:cs="Arial"/>
          <w:b/>
          <w:color w:val="51859A"/>
          <w:sz w:val="20"/>
          <w:szCs w:val="20"/>
        </w:rPr>
        <w:t>Riyadh, Saudi Arabia –</w:t>
      </w:r>
      <w:r w:rsidR="00DB6855">
        <w:rPr>
          <w:rFonts w:ascii="Arial" w:hAnsi="Arial" w:cs="Arial"/>
          <w:b/>
          <w:color w:val="51859A"/>
          <w:sz w:val="20"/>
          <w:szCs w:val="20"/>
        </w:rPr>
        <w:t>April</w:t>
      </w:r>
      <w:r w:rsidRPr="00D3611E">
        <w:rPr>
          <w:rFonts w:ascii="Arial" w:hAnsi="Arial" w:cs="Arial"/>
          <w:b/>
          <w:color w:val="51859A"/>
          <w:sz w:val="20"/>
          <w:szCs w:val="20"/>
        </w:rPr>
        <w:t xml:space="preserve"> </w:t>
      </w:r>
      <w:r w:rsidR="00303ABE">
        <w:rPr>
          <w:rFonts w:ascii="Arial" w:hAnsi="Arial" w:cs="Arial"/>
          <w:b/>
          <w:color w:val="51859A"/>
          <w:sz w:val="20"/>
          <w:szCs w:val="20"/>
        </w:rPr>
        <w:t xml:space="preserve">XX, </w:t>
      </w:r>
      <w:r>
        <w:rPr>
          <w:rFonts w:ascii="Arial" w:hAnsi="Arial" w:cs="Arial"/>
          <w:b/>
          <w:color w:val="51859A"/>
          <w:sz w:val="20"/>
          <w:szCs w:val="20"/>
        </w:rPr>
        <w:t>201</w:t>
      </w:r>
      <w:r w:rsidR="00056F03">
        <w:rPr>
          <w:rFonts w:ascii="Arial" w:hAnsi="Arial" w:cs="Arial"/>
          <w:b/>
          <w:color w:val="51859A"/>
          <w:sz w:val="20"/>
          <w:szCs w:val="20"/>
        </w:rPr>
        <w:t>9</w:t>
      </w:r>
    </w:p>
    <w:p w14:paraId="437EF1B1" w14:textId="77777777" w:rsidR="00D3611E" w:rsidRPr="009A3C98" w:rsidRDefault="00D3611E" w:rsidP="009A3C98">
      <w:pPr>
        <w:spacing w:after="0" w:line="240" w:lineRule="auto"/>
        <w:rPr>
          <w:rFonts w:ascii="Arial" w:hAnsi="Arial" w:cs="Arial"/>
          <w:sz w:val="20"/>
          <w:szCs w:val="20"/>
        </w:rPr>
      </w:pPr>
    </w:p>
    <w:p w14:paraId="4D723E9C" w14:textId="494831A4" w:rsidR="00DB6855" w:rsidRPr="0040787B" w:rsidRDefault="005D5C60" w:rsidP="00303ABE">
      <w:pPr>
        <w:rPr>
          <w:rFonts w:ascii="Arial" w:hAnsi="Arial" w:cs="Arial"/>
          <w:sz w:val="21"/>
          <w:szCs w:val="21"/>
        </w:rPr>
      </w:pPr>
      <w:hyperlink r:id="rId8" w:history="1">
        <w:r w:rsidR="00DB6855" w:rsidRPr="00303ABE">
          <w:rPr>
            <w:rStyle w:val="Hyperlink"/>
            <w:rFonts w:ascii="Arial" w:hAnsi="Arial" w:cs="Arial"/>
            <w:sz w:val="21"/>
            <w:szCs w:val="21"/>
          </w:rPr>
          <w:t>Abdul Latif Jameel Energy</w:t>
        </w:r>
      </w:hyperlink>
      <w:r w:rsidR="00DB6855" w:rsidRPr="0040787B">
        <w:rPr>
          <w:rFonts w:ascii="Arial" w:hAnsi="Arial" w:cs="Arial"/>
          <w:sz w:val="21"/>
          <w:szCs w:val="21"/>
        </w:rPr>
        <w:t xml:space="preserve"> has stepped up its </w:t>
      </w:r>
      <w:r w:rsidR="00303ABE">
        <w:rPr>
          <w:rFonts w:ascii="Arial" w:hAnsi="Arial" w:cs="Arial"/>
          <w:sz w:val="21"/>
          <w:szCs w:val="21"/>
        </w:rPr>
        <w:t>active participation</w:t>
      </w:r>
      <w:r w:rsidR="00DB6855" w:rsidRPr="0040787B">
        <w:rPr>
          <w:rFonts w:ascii="Arial" w:hAnsi="Arial" w:cs="Arial"/>
          <w:sz w:val="21"/>
          <w:szCs w:val="21"/>
        </w:rPr>
        <w:t xml:space="preserve"> in the Middle East’s water sector with two deals expanding its presence in Egypt and Bahrain. </w:t>
      </w:r>
    </w:p>
    <w:p w14:paraId="40C5AE9B" w14:textId="38E624F4" w:rsidR="00DB6855" w:rsidRPr="0040787B" w:rsidRDefault="005D5C60" w:rsidP="00303ABE">
      <w:pPr>
        <w:rPr>
          <w:rFonts w:ascii="Arial" w:hAnsi="Arial" w:cs="Arial"/>
          <w:sz w:val="21"/>
          <w:szCs w:val="21"/>
        </w:rPr>
      </w:pPr>
      <w:hyperlink r:id="rId9" w:history="1">
        <w:r w:rsidR="00DB6855" w:rsidRPr="00303ABE">
          <w:rPr>
            <w:rStyle w:val="Hyperlink"/>
            <w:rFonts w:ascii="Arial" w:hAnsi="Arial" w:cs="Arial"/>
            <w:sz w:val="21"/>
            <w:szCs w:val="21"/>
          </w:rPr>
          <w:t>Almar Water Solutions</w:t>
        </w:r>
      </w:hyperlink>
      <w:r w:rsidR="00DB6855" w:rsidRPr="0040787B">
        <w:rPr>
          <w:rFonts w:ascii="Arial" w:hAnsi="Arial" w:cs="Arial"/>
          <w:sz w:val="21"/>
          <w:szCs w:val="21"/>
        </w:rPr>
        <w:t xml:space="preserve">, Abdul Latif Jameel Energy’s dedicated water solutions unit, formed a joint venture with </w:t>
      </w:r>
      <w:hyperlink r:id="rId10" w:history="1">
        <w:r w:rsidR="00DB6855" w:rsidRPr="00303ABE">
          <w:rPr>
            <w:rStyle w:val="Hyperlink"/>
            <w:rFonts w:ascii="Arial" w:hAnsi="Arial" w:cs="Arial"/>
            <w:sz w:val="21"/>
            <w:szCs w:val="21"/>
          </w:rPr>
          <w:t>HA Utilities</w:t>
        </w:r>
      </w:hyperlink>
      <w:r w:rsidR="00DB6855" w:rsidRPr="0040787B">
        <w:rPr>
          <w:rFonts w:ascii="Arial" w:hAnsi="Arial" w:cs="Arial"/>
          <w:sz w:val="21"/>
          <w:szCs w:val="21"/>
        </w:rPr>
        <w:t xml:space="preserve"> (HAU), part of </w:t>
      </w:r>
      <w:hyperlink r:id="rId11" w:history="1">
        <w:r w:rsidR="00DB6855" w:rsidRPr="00303ABE">
          <w:rPr>
            <w:rStyle w:val="Hyperlink"/>
            <w:rFonts w:ascii="Arial" w:hAnsi="Arial" w:cs="Arial"/>
            <w:sz w:val="21"/>
            <w:szCs w:val="21"/>
          </w:rPr>
          <w:t>Hassan Allam Holding</w:t>
        </w:r>
      </w:hyperlink>
      <w:r w:rsidR="00DB6855" w:rsidRPr="0040787B">
        <w:rPr>
          <w:rFonts w:ascii="Arial" w:hAnsi="Arial" w:cs="Arial"/>
          <w:sz w:val="21"/>
          <w:szCs w:val="21"/>
        </w:rPr>
        <w:t xml:space="preserve"> (HAH), to provide sustainable water </w:t>
      </w:r>
      <w:r w:rsidR="00303ABE">
        <w:rPr>
          <w:rFonts w:ascii="Arial" w:hAnsi="Arial" w:cs="Arial"/>
          <w:sz w:val="21"/>
          <w:szCs w:val="21"/>
        </w:rPr>
        <w:t xml:space="preserve">infrastructure </w:t>
      </w:r>
      <w:r w:rsidR="00DB6855" w:rsidRPr="0040787B">
        <w:rPr>
          <w:rFonts w:ascii="Arial" w:hAnsi="Arial" w:cs="Arial"/>
          <w:sz w:val="21"/>
          <w:szCs w:val="21"/>
        </w:rPr>
        <w:t xml:space="preserve">solutions to municipal and industrial clients </w:t>
      </w:r>
      <w:r w:rsidR="00303ABE">
        <w:rPr>
          <w:rFonts w:ascii="Arial" w:hAnsi="Arial" w:cs="Arial"/>
          <w:sz w:val="21"/>
          <w:szCs w:val="21"/>
        </w:rPr>
        <w:t>across</w:t>
      </w:r>
      <w:r w:rsidR="00DB6855" w:rsidRPr="0040787B">
        <w:rPr>
          <w:rFonts w:ascii="Arial" w:hAnsi="Arial" w:cs="Arial"/>
          <w:sz w:val="21"/>
          <w:szCs w:val="21"/>
        </w:rPr>
        <w:t xml:space="preserve"> Egypt. </w:t>
      </w:r>
    </w:p>
    <w:p w14:paraId="71839D75" w14:textId="2825ABEF" w:rsidR="00DB6855" w:rsidRPr="0040787B" w:rsidRDefault="00DB6855" w:rsidP="00DB6855">
      <w:pPr>
        <w:rPr>
          <w:rFonts w:ascii="Arial" w:hAnsi="Arial" w:cs="Arial"/>
          <w:sz w:val="21"/>
          <w:szCs w:val="21"/>
        </w:rPr>
      </w:pPr>
      <w:r w:rsidRPr="0040787B">
        <w:rPr>
          <w:rFonts w:ascii="Arial" w:hAnsi="Arial" w:cs="Arial"/>
          <w:sz w:val="21"/>
          <w:szCs w:val="21"/>
        </w:rPr>
        <w:t>Drawing on the extensive sector experience of both companies, the JV will work on developing sustainable water solutions, including water and wastewater management, and BOT</w:t>
      </w:r>
      <w:r w:rsidR="00303ABE">
        <w:rPr>
          <w:rStyle w:val="FootnoteReference"/>
          <w:rFonts w:ascii="Arial" w:hAnsi="Arial" w:cs="Arial"/>
          <w:sz w:val="21"/>
          <w:szCs w:val="21"/>
        </w:rPr>
        <w:footnoteReference w:id="1"/>
      </w:r>
      <w:r w:rsidRPr="0040787B">
        <w:rPr>
          <w:rFonts w:ascii="Arial" w:hAnsi="Arial" w:cs="Arial"/>
          <w:sz w:val="21"/>
          <w:szCs w:val="21"/>
        </w:rPr>
        <w:t xml:space="preserve"> and BOO</w:t>
      </w:r>
      <w:r w:rsidR="00303ABE">
        <w:rPr>
          <w:rStyle w:val="FootnoteReference"/>
          <w:rFonts w:ascii="Arial" w:hAnsi="Arial" w:cs="Arial"/>
          <w:sz w:val="21"/>
          <w:szCs w:val="21"/>
        </w:rPr>
        <w:footnoteReference w:id="2"/>
      </w:r>
      <w:r w:rsidRPr="0040787B">
        <w:rPr>
          <w:rFonts w:ascii="Arial" w:hAnsi="Arial" w:cs="Arial"/>
          <w:sz w:val="21"/>
          <w:szCs w:val="21"/>
        </w:rPr>
        <w:t xml:space="preserve"> projects in Egypt. </w:t>
      </w:r>
      <w:r w:rsidR="00303ABE">
        <w:rPr>
          <w:rFonts w:ascii="Arial" w:hAnsi="Arial" w:cs="Arial"/>
          <w:sz w:val="21"/>
          <w:szCs w:val="21"/>
        </w:rPr>
        <w:t xml:space="preserve"> </w:t>
      </w:r>
      <w:r w:rsidRPr="0040787B">
        <w:rPr>
          <w:rFonts w:ascii="Arial" w:hAnsi="Arial" w:cs="Arial"/>
          <w:sz w:val="21"/>
          <w:szCs w:val="21"/>
        </w:rPr>
        <w:t xml:space="preserve">The JV also intends to take an active role as a Special Purpose Vehicle (SPV) investor and an Operation and Maintenance (O&amp;M) supplier, as well pursuing new greenfield projects, and exploring acquisitions of brownfield assets and O&amp;M service companies.  </w:t>
      </w:r>
    </w:p>
    <w:p w14:paraId="67D1CAFD" w14:textId="41E2C22A" w:rsidR="00DB6855" w:rsidRPr="0040787B" w:rsidRDefault="00DB6855" w:rsidP="00B614D7">
      <w:pPr>
        <w:rPr>
          <w:rFonts w:ascii="Arial" w:hAnsi="Arial" w:cs="Arial"/>
          <w:sz w:val="21"/>
          <w:szCs w:val="21"/>
        </w:rPr>
      </w:pPr>
      <w:r w:rsidRPr="0040787B">
        <w:rPr>
          <w:rFonts w:ascii="Arial" w:hAnsi="Arial" w:cs="Arial"/>
          <w:sz w:val="21"/>
          <w:szCs w:val="21"/>
        </w:rPr>
        <w:t xml:space="preserve">In a second, separate </w:t>
      </w:r>
      <w:r w:rsidR="00B614D7">
        <w:rPr>
          <w:rFonts w:ascii="Arial" w:hAnsi="Arial" w:cs="Arial"/>
          <w:sz w:val="21"/>
          <w:szCs w:val="21"/>
        </w:rPr>
        <w:t>transaction</w:t>
      </w:r>
      <w:r w:rsidRPr="0040787B">
        <w:rPr>
          <w:rFonts w:ascii="Arial" w:hAnsi="Arial" w:cs="Arial"/>
          <w:sz w:val="21"/>
          <w:szCs w:val="21"/>
        </w:rPr>
        <w:t xml:space="preserve">, Almar acquired </w:t>
      </w:r>
      <w:hyperlink r:id="rId12" w:history="1">
        <w:proofErr w:type="spellStart"/>
        <w:r w:rsidRPr="00303ABE">
          <w:rPr>
            <w:rStyle w:val="Hyperlink"/>
            <w:rFonts w:ascii="Arial" w:hAnsi="Arial" w:cs="Arial"/>
            <w:sz w:val="21"/>
            <w:szCs w:val="21"/>
          </w:rPr>
          <w:t>Mubadala</w:t>
        </w:r>
        <w:proofErr w:type="spellEnd"/>
        <w:r w:rsidRPr="00303ABE">
          <w:rPr>
            <w:rStyle w:val="Hyperlink"/>
            <w:rFonts w:ascii="Arial" w:hAnsi="Arial" w:cs="Arial"/>
            <w:sz w:val="21"/>
            <w:szCs w:val="21"/>
          </w:rPr>
          <w:t xml:space="preserve"> Infrastructure Partner’s</w:t>
        </w:r>
      </w:hyperlink>
      <w:r w:rsidRPr="0040787B">
        <w:rPr>
          <w:rFonts w:ascii="Arial" w:hAnsi="Arial" w:cs="Arial"/>
          <w:sz w:val="21"/>
          <w:szCs w:val="21"/>
        </w:rPr>
        <w:t xml:space="preserve"> water investment in </w:t>
      </w:r>
      <w:hyperlink r:id="rId13" w:history="1">
        <w:proofErr w:type="spellStart"/>
        <w:r w:rsidRPr="00303ABE">
          <w:rPr>
            <w:rStyle w:val="Hyperlink"/>
            <w:rFonts w:ascii="Arial" w:hAnsi="Arial" w:cs="Arial"/>
            <w:sz w:val="21"/>
            <w:szCs w:val="21"/>
          </w:rPr>
          <w:t>Muharraq</w:t>
        </w:r>
        <w:proofErr w:type="spellEnd"/>
        <w:r w:rsidRPr="00303ABE">
          <w:rPr>
            <w:rStyle w:val="Hyperlink"/>
            <w:rFonts w:ascii="Arial" w:hAnsi="Arial" w:cs="Arial"/>
            <w:sz w:val="21"/>
            <w:szCs w:val="21"/>
          </w:rPr>
          <w:t xml:space="preserve"> STP Company</w:t>
        </w:r>
      </w:hyperlink>
      <w:r w:rsidRPr="0040787B">
        <w:rPr>
          <w:rFonts w:ascii="Arial" w:hAnsi="Arial" w:cs="Arial"/>
          <w:sz w:val="21"/>
          <w:szCs w:val="21"/>
        </w:rPr>
        <w:t xml:space="preserve"> (MSC), which has a 29-year concession to build, own and operate a 100,000 cubic meter/day, state of the art wastewater treatment plant and sewer conveyance system in the Kingdom of Bahrain. </w:t>
      </w:r>
      <w:r w:rsidR="00303ABE">
        <w:rPr>
          <w:rFonts w:ascii="Arial" w:hAnsi="Arial" w:cs="Arial"/>
          <w:sz w:val="21"/>
          <w:szCs w:val="21"/>
        </w:rPr>
        <w:t xml:space="preserve"> </w:t>
      </w:r>
      <w:r w:rsidRPr="0040787B">
        <w:rPr>
          <w:rFonts w:ascii="Arial" w:hAnsi="Arial" w:cs="Arial"/>
          <w:sz w:val="21"/>
          <w:szCs w:val="21"/>
        </w:rPr>
        <w:t>The conveyance system includes the first 16.5 km deep gravity sewer trunk pipeline in the GCC region and a wastewater collection network.</w:t>
      </w:r>
    </w:p>
    <w:p w14:paraId="221B2047" w14:textId="45212992" w:rsidR="00DB6855" w:rsidRPr="0040787B" w:rsidRDefault="00DB6855" w:rsidP="00DD48E1">
      <w:pPr>
        <w:rPr>
          <w:rFonts w:ascii="Arial" w:hAnsi="Arial" w:cs="Arial"/>
          <w:sz w:val="21"/>
          <w:szCs w:val="21"/>
        </w:rPr>
      </w:pPr>
      <w:r w:rsidRPr="0040787B">
        <w:rPr>
          <w:rFonts w:ascii="Arial" w:hAnsi="Arial" w:cs="Arial"/>
          <w:sz w:val="21"/>
          <w:szCs w:val="21"/>
        </w:rPr>
        <w:t>Speaking on the</w:t>
      </w:r>
      <w:r w:rsidR="00303ABE" w:rsidRPr="00303ABE">
        <w:rPr>
          <w:rFonts w:ascii="Arial" w:hAnsi="Arial" w:cs="Arial"/>
          <w:sz w:val="21"/>
          <w:szCs w:val="21"/>
        </w:rPr>
        <w:t xml:space="preserve"> </w:t>
      </w:r>
      <w:r w:rsidR="00303ABE">
        <w:rPr>
          <w:rFonts w:ascii="Arial" w:hAnsi="Arial" w:cs="Arial"/>
          <w:sz w:val="21"/>
          <w:szCs w:val="21"/>
        </w:rPr>
        <w:t>agreements</w:t>
      </w:r>
      <w:r w:rsidRPr="0040787B">
        <w:rPr>
          <w:rFonts w:ascii="Arial" w:hAnsi="Arial" w:cs="Arial"/>
          <w:sz w:val="21"/>
          <w:szCs w:val="21"/>
        </w:rPr>
        <w:t xml:space="preserve">, </w:t>
      </w:r>
      <w:r w:rsidR="000E22F2" w:rsidRPr="009934FE">
        <w:rPr>
          <w:rFonts w:ascii="Arial" w:hAnsi="Arial" w:cs="Arial"/>
          <w:sz w:val="21"/>
          <w:szCs w:val="21"/>
        </w:rPr>
        <w:t>Fady Jameel, Deputy President and Vice Chairman of Abdul Latif Jameel</w:t>
      </w:r>
      <w:r w:rsidRPr="0040787B">
        <w:rPr>
          <w:rFonts w:ascii="Arial" w:hAnsi="Arial" w:cs="Arial"/>
          <w:sz w:val="21"/>
          <w:szCs w:val="21"/>
        </w:rPr>
        <w:t xml:space="preserve">, said: </w:t>
      </w:r>
      <w:r w:rsidRPr="00303ABE">
        <w:rPr>
          <w:rFonts w:ascii="Arial" w:hAnsi="Arial" w:cs="Arial"/>
          <w:i/>
          <w:iCs/>
          <w:sz w:val="21"/>
          <w:szCs w:val="21"/>
        </w:rPr>
        <w:t xml:space="preserve">“These investments follow our strategy to own and operate water assets in the region and beyond. </w:t>
      </w:r>
      <w:r w:rsidR="00303ABE" w:rsidRPr="00303ABE">
        <w:rPr>
          <w:rFonts w:ascii="Arial" w:hAnsi="Arial" w:cs="Arial"/>
          <w:i/>
          <w:iCs/>
          <w:sz w:val="21"/>
          <w:szCs w:val="21"/>
        </w:rPr>
        <w:t xml:space="preserve"> </w:t>
      </w:r>
      <w:r w:rsidRPr="00303ABE">
        <w:rPr>
          <w:rFonts w:ascii="Arial" w:hAnsi="Arial" w:cs="Arial"/>
          <w:i/>
          <w:iCs/>
          <w:sz w:val="21"/>
          <w:szCs w:val="21"/>
        </w:rPr>
        <w:t>The Middle East and Africa face</w:t>
      </w:r>
      <w:r w:rsidR="00DD48E1">
        <w:rPr>
          <w:rFonts w:ascii="Arial" w:hAnsi="Arial" w:cs="Arial"/>
          <w:i/>
          <w:iCs/>
          <w:sz w:val="21"/>
          <w:szCs w:val="21"/>
        </w:rPr>
        <w:t>s</w:t>
      </w:r>
      <w:r w:rsidRPr="00303ABE">
        <w:rPr>
          <w:rFonts w:ascii="Arial" w:hAnsi="Arial" w:cs="Arial"/>
          <w:i/>
          <w:iCs/>
          <w:sz w:val="21"/>
          <w:szCs w:val="21"/>
        </w:rPr>
        <w:t xml:space="preserve"> some of the most pressing water c</w:t>
      </w:r>
      <w:r w:rsidR="00DD48E1">
        <w:rPr>
          <w:rFonts w:ascii="Arial" w:hAnsi="Arial" w:cs="Arial"/>
          <w:i/>
          <w:iCs/>
          <w:sz w:val="21"/>
          <w:szCs w:val="21"/>
        </w:rPr>
        <w:t>hallenges anywhere in the world</w:t>
      </w:r>
      <w:r w:rsidRPr="00303ABE">
        <w:rPr>
          <w:rFonts w:ascii="Arial" w:hAnsi="Arial" w:cs="Arial"/>
          <w:i/>
          <w:iCs/>
          <w:sz w:val="21"/>
          <w:szCs w:val="21"/>
        </w:rPr>
        <w:t xml:space="preserve"> </w:t>
      </w:r>
      <w:r w:rsidR="00DD48E1">
        <w:rPr>
          <w:rFonts w:ascii="Arial" w:hAnsi="Arial" w:cs="Arial"/>
          <w:i/>
          <w:iCs/>
          <w:sz w:val="21"/>
          <w:szCs w:val="21"/>
        </w:rPr>
        <w:t>as</w:t>
      </w:r>
      <w:r w:rsidRPr="00303ABE">
        <w:rPr>
          <w:rFonts w:ascii="Arial" w:hAnsi="Arial" w:cs="Arial"/>
          <w:i/>
          <w:iCs/>
          <w:sz w:val="21"/>
          <w:szCs w:val="21"/>
        </w:rPr>
        <w:t xml:space="preserve"> rapid development and growing populations putting pressure on already scarce water resources. </w:t>
      </w:r>
      <w:r w:rsidR="00303ABE" w:rsidRPr="00303ABE">
        <w:rPr>
          <w:rFonts w:ascii="Arial" w:hAnsi="Arial" w:cs="Arial"/>
          <w:i/>
          <w:iCs/>
          <w:sz w:val="21"/>
          <w:szCs w:val="21"/>
        </w:rPr>
        <w:t xml:space="preserve"> </w:t>
      </w:r>
      <w:proofErr w:type="spellStart"/>
      <w:r w:rsidRPr="00303ABE">
        <w:rPr>
          <w:rFonts w:ascii="Arial" w:hAnsi="Arial" w:cs="Arial"/>
          <w:i/>
          <w:iCs/>
          <w:sz w:val="21"/>
          <w:szCs w:val="21"/>
        </w:rPr>
        <w:t>Almar’s</w:t>
      </w:r>
      <w:proofErr w:type="spellEnd"/>
      <w:r w:rsidRPr="00303ABE">
        <w:rPr>
          <w:rFonts w:ascii="Arial" w:hAnsi="Arial" w:cs="Arial"/>
          <w:i/>
          <w:iCs/>
          <w:sz w:val="21"/>
          <w:szCs w:val="21"/>
        </w:rPr>
        <w:t xml:space="preserve"> expe</w:t>
      </w:r>
      <w:r w:rsidR="00DD48E1">
        <w:rPr>
          <w:rFonts w:ascii="Arial" w:hAnsi="Arial" w:cs="Arial"/>
          <w:i/>
          <w:iCs/>
          <w:sz w:val="21"/>
          <w:szCs w:val="21"/>
        </w:rPr>
        <w:t>rtise in desalination and waste-</w:t>
      </w:r>
      <w:r w:rsidRPr="00303ABE">
        <w:rPr>
          <w:rFonts w:ascii="Arial" w:hAnsi="Arial" w:cs="Arial"/>
          <w:i/>
          <w:iCs/>
          <w:sz w:val="21"/>
          <w:szCs w:val="21"/>
        </w:rPr>
        <w:t>water management can deliver sustainable solutions and meet this growing demand.”</w:t>
      </w:r>
    </w:p>
    <w:p w14:paraId="18BF2CB3" w14:textId="17167963" w:rsidR="009A3C98" w:rsidRPr="00DB6855" w:rsidRDefault="00DB6855" w:rsidP="00303ABE">
      <w:pPr>
        <w:rPr>
          <w:rFonts w:ascii="Arial" w:hAnsi="Arial" w:cs="Arial"/>
          <w:sz w:val="21"/>
          <w:szCs w:val="21"/>
        </w:rPr>
      </w:pPr>
      <w:r w:rsidRPr="0040787B">
        <w:rPr>
          <w:rFonts w:ascii="Arial" w:hAnsi="Arial" w:cs="Arial"/>
          <w:sz w:val="21"/>
          <w:szCs w:val="21"/>
        </w:rPr>
        <w:t>The</w:t>
      </w:r>
      <w:r w:rsidR="00303ABE">
        <w:rPr>
          <w:rFonts w:ascii="Arial" w:hAnsi="Arial" w:cs="Arial"/>
          <w:sz w:val="21"/>
          <w:szCs w:val="21"/>
        </w:rPr>
        <w:t>se</w:t>
      </w:r>
      <w:r w:rsidRPr="0040787B">
        <w:rPr>
          <w:rFonts w:ascii="Arial" w:hAnsi="Arial" w:cs="Arial"/>
          <w:sz w:val="21"/>
          <w:szCs w:val="21"/>
        </w:rPr>
        <w:t xml:space="preserve"> </w:t>
      </w:r>
      <w:r w:rsidR="00303ABE">
        <w:rPr>
          <w:rFonts w:ascii="Arial" w:hAnsi="Arial" w:cs="Arial"/>
          <w:sz w:val="21"/>
          <w:szCs w:val="21"/>
        </w:rPr>
        <w:t>transactions</w:t>
      </w:r>
      <w:r w:rsidRPr="0040787B">
        <w:rPr>
          <w:rFonts w:ascii="Arial" w:hAnsi="Arial" w:cs="Arial"/>
          <w:sz w:val="21"/>
          <w:szCs w:val="21"/>
        </w:rPr>
        <w:t xml:space="preserve"> mark </w:t>
      </w:r>
      <w:r w:rsidR="00303ABE">
        <w:rPr>
          <w:rFonts w:ascii="Arial" w:hAnsi="Arial" w:cs="Arial"/>
          <w:sz w:val="21"/>
          <w:szCs w:val="21"/>
        </w:rPr>
        <w:t xml:space="preserve">further significant </w:t>
      </w:r>
      <w:r w:rsidRPr="0040787B">
        <w:rPr>
          <w:rFonts w:ascii="Arial" w:hAnsi="Arial" w:cs="Arial"/>
          <w:sz w:val="21"/>
          <w:szCs w:val="21"/>
        </w:rPr>
        <w:t>step</w:t>
      </w:r>
      <w:r w:rsidR="00303ABE">
        <w:rPr>
          <w:rFonts w:ascii="Arial" w:hAnsi="Arial" w:cs="Arial"/>
          <w:sz w:val="21"/>
          <w:szCs w:val="21"/>
        </w:rPr>
        <w:t>s</w:t>
      </w:r>
      <w:r w:rsidRPr="0040787B">
        <w:rPr>
          <w:rFonts w:ascii="Arial" w:hAnsi="Arial" w:cs="Arial"/>
          <w:sz w:val="21"/>
          <w:szCs w:val="21"/>
        </w:rPr>
        <w:t xml:space="preserve"> forward for Almar </w:t>
      </w:r>
      <w:r w:rsidR="00303ABE">
        <w:rPr>
          <w:rFonts w:ascii="Arial" w:hAnsi="Arial" w:cs="Arial"/>
          <w:sz w:val="21"/>
          <w:szCs w:val="21"/>
        </w:rPr>
        <w:t xml:space="preserve">Water Solutions </w:t>
      </w:r>
      <w:r w:rsidRPr="0040787B">
        <w:rPr>
          <w:rFonts w:ascii="Arial" w:hAnsi="Arial" w:cs="Arial"/>
          <w:sz w:val="21"/>
          <w:szCs w:val="21"/>
        </w:rPr>
        <w:t xml:space="preserve">and Abdul Latif Jameel Energy’s growth </w:t>
      </w:r>
      <w:r w:rsidR="00303ABE">
        <w:rPr>
          <w:rFonts w:ascii="Arial" w:hAnsi="Arial" w:cs="Arial"/>
          <w:sz w:val="21"/>
          <w:szCs w:val="21"/>
        </w:rPr>
        <w:t>across the region</w:t>
      </w:r>
      <w:r w:rsidRPr="0040787B">
        <w:rPr>
          <w:rFonts w:ascii="Arial" w:hAnsi="Arial" w:cs="Arial"/>
          <w:sz w:val="21"/>
          <w:szCs w:val="21"/>
        </w:rPr>
        <w:t xml:space="preserve">, which has recently included winning contracts to develop </w:t>
      </w:r>
      <w:r w:rsidR="00303ABE">
        <w:rPr>
          <w:rFonts w:ascii="Arial" w:hAnsi="Arial" w:cs="Arial"/>
          <w:sz w:val="21"/>
          <w:szCs w:val="21"/>
        </w:rPr>
        <w:t xml:space="preserve">one of the world’s largest </w:t>
      </w:r>
      <w:r w:rsidRPr="0040787B">
        <w:rPr>
          <w:rFonts w:ascii="Arial" w:hAnsi="Arial" w:cs="Arial"/>
          <w:sz w:val="21"/>
          <w:szCs w:val="21"/>
        </w:rPr>
        <w:t>desalination project</w:t>
      </w:r>
      <w:r w:rsidR="00466720">
        <w:rPr>
          <w:rFonts w:ascii="Arial" w:hAnsi="Arial" w:cs="Arial"/>
          <w:sz w:val="21"/>
          <w:szCs w:val="21"/>
        </w:rPr>
        <w:t xml:space="preserve">s </w:t>
      </w:r>
      <w:r w:rsidRPr="0040787B">
        <w:rPr>
          <w:rFonts w:ascii="Arial" w:hAnsi="Arial" w:cs="Arial"/>
          <w:sz w:val="21"/>
          <w:szCs w:val="21"/>
        </w:rPr>
        <w:t xml:space="preserve">in </w:t>
      </w:r>
      <w:r w:rsidR="00303ABE">
        <w:rPr>
          <w:rFonts w:ascii="Arial" w:hAnsi="Arial" w:cs="Arial"/>
          <w:sz w:val="21"/>
          <w:szCs w:val="21"/>
        </w:rPr>
        <w:t xml:space="preserve">Al </w:t>
      </w:r>
      <w:hyperlink r:id="rId14" w:history="1">
        <w:proofErr w:type="spellStart"/>
        <w:r w:rsidRPr="00DD48E1">
          <w:rPr>
            <w:rStyle w:val="Hyperlink"/>
            <w:rFonts w:ascii="Arial" w:hAnsi="Arial" w:cs="Arial"/>
            <w:sz w:val="21"/>
            <w:szCs w:val="21"/>
          </w:rPr>
          <w:t>Shuqaiq</w:t>
        </w:r>
        <w:proofErr w:type="spellEnd"/>
      </w:hyperlink>
      <w:r w:rsidRPr="0040787B">
        <w:rPr>
          <w:rFonts w:ascii="Arial" w:hAnsi="Arial" w:cs="Arial"/>
          <w:sz w:val="21"/>
          <w:szCs w:val="21"/>
        </w:rPr>
        <w:t xml:space="preserve"> on the Red Sea coast of Saudi Arabia, and Kenya’s first large-scale desalination plant in the county of </w:t>
      </w:r>
      <w:hyperlink r:id="rId15" w:history="1">
        <w:r w:rsidRPr="00DD48E1">
          <w:rPr>
            <w:rStyle w:val="Hyperlink"/>
            <w:rFonts w:ascii="Arial" w:hAnsi="Arial" w:cs="Arial"/>
            <w:sz w:val="21"/>
            <w:szCs w:val="21"/>
          </w:rPr>
          <w:t>Mombasa</w:t>
        </w:r>
      </w:hyperlink>
      <w:r w:rsidRPr="0040787B">
        <w:rPr>
          <w:rFonts w:ascii="Arial" w:hAnsi="Arial" w:cs="Arial"/>
          <w:sz w:val="21"/>
          <w:szCs w:val="21"/>
        </w:rPr>
        <w:t xml:space="preserve">, </w:t>
      </w:r>
      <w:r w:rsidR="005B6B12">
        <w:rPr>
          <w:rFonts w:ascii="Arial" w:hAnsi="Arial" w:cs="Arial"/>
          <w:sz w:val="21"/>
          <w:szCs w:val="21"/>
        </w:rPr>
        <w:t xml:space="preserve">which together will </w:t>
      </w:r>
      <w:r w:rsidRPr="0040787B">
        <w:rPr>
          <w:rFonts w:ascii="Arial" w:hAnsi="Arial" w:cs="Arial"/>
          <w:sz w:val="21"/>
          <w:szCs w:val="21"/>
        </w:rPr>
        <w:t xml:space="preserve">supply drinking water to </w:t>
      </w:r>
      <w:r w:rsidR="005B6B12">
        <w:rPr>
          <w:rFonts w:ascii="Arial" w:hAnsi="Arial" w:cs="Arial"/>
          <w:sz w:val="21"/>
          <w:szCs w:val="21"/>
        </w:rPr>
        <w:t>close to three million people</w:t>
      </w:r>
      <w:r w:rsidRPr="0040787B">
        <w:rPr>
          <w:rFonts w:ascii="Arial" w:hAnsi="Arial" w:cs="Arial"/>
          <w:sz w:val="21"/>
          <w:szCs w:val="21"/>
        </w:rPr>
        <w:t>.</w:t>
      </w:r>
    </w:p>
    <w:p w14:paraId="0F5F5E2C" w14:textId="700A80DC" w:rsidR="00D3611E" w:rsidRPr="00D3611E" w:rsidRDefault="00D3611E" w:rsidP="009A3C98">
      <w:pPr>
        <w:spacing w:after="0" w:line="240" w:lineRule="auto"/>
        <w:jc w:val="center"/>
        <w:rPr>
          <w:rFonts w:ascii="Arial" w:eastAsia="Cambria" w:hAnsi="Arial" w:cs="Arial"/>
          <w:color w:val="000000"/>
          <w:sz w:val="20"/>
          <w:szCs w:val="20"/>
          <w:shd w:val="clear" w:color="auto" w:fill="FFFFFF"/>
          <w:lang w:eastAsia="es-ES"/>
        </w:rPr>
      </w:pPr>
      <w:r>
        <w:rPr>
          <w:rFonts w:ascii="Arial" w:eastAsia="Cambria" w:hAnsi="Arial" w:cs="Arial"/>
          <w:color w:val="000000"/>
          <w:sz w:val="20"/>
          <w:szCs w:val="20"/>
          <w:shd w:val="clear" w:color="auto" w:fill="FFFFFF"/>
          <w:lang w:eastAsia="es-ES"/>
        </w:rPr>
        <w:t>ENDS</w:t>
      </w:r>
    </w:p>
    <w:p w14:paraId="35EE4BC8" w14:textId="77777777" w:rsidR="00F16446" w:rsidRPr="00DD48E1" w:rsidRDefault="00F16446" w:rsidP="009A3C98">
      <w:pPr>
        <w:spacing w:after="0" w:line="240" w:lineRule="auto"/>
        <w:rPr>
          <w:rFonts w:ascii="Arial" w:hAnsi="Arial" w:cs="Arial"/>
          <w:b/>
          <w:sz w:val="18"/>
          <w:szCs w:val="18"/>
        </w:rPr>
      </w:pPr>
    </w:p>
    <w:p w14:paraId="58AC7D86" w14:textId="185B06FE" w:rsidR="00D3611E" w:rsidRPr="00DD48E1" w:rsidRDefault="00D3611E" w:rsidP="009A3C98">
      <w:pPr>
        <w:spacing w:after="0" w:line="240" w:lineRule="auto"/>
        <w:rPr>
          <w:rFonts w:ascii="Arial" w:hAnsi="Arial" w:cs="Arial"/>
          <w:b/>
          <w:sz w:val="18"/>
          <w:szCs w:val="18"/>
        </w:rPr>
      </w:pPr>
      <w:r w:rsidRPr="00DD48E1">
        <w:rPr>
          <w:rFonts w:ascii="Arial" w:hAnsi="Arial" w:cs="Arial"/>
          <w:b/>
          <w:sz w:val="18"/>
          <w:szCs w:val="18"/>
        </w:rPr>
        <w:t>About Almar Water Solutions</w:t>
      </w:r>
    </w:p>
    <w:p w14:paraId="5079A89A" w14:textId="1E0423F3" w:rsidR="0032046A" w:rsidRPr="00DD48E1" w:rsidRDefault="00D3611E" w:rsidP="009A3C98">
      <w:pPr>
        <w:spacing w:after="0" w:line="240" w:lineRule="auto"/>
        <w:rPr>
          <w:rFonts w:ascii="Arial" w:hAnsi="Arial" w:cs="Arial"/>
          <w:sz w:val="18"/>
          <w:szCs w:val="18"/>
        </w:rPr>
      </w:pPr>
      <w:r w:rsidRPr="00DD48E1">
        <w:rPr>
          <w:rFonts w:ascii="Arial" w:hAnsi="Arial" w:cs="Arial"/>
          <w:sz w:val="18"/>
          <w:szCs w:val="18"/>
        </w:rPr>
        <w:t>Almar Water Solutions</w:t>
      </w:r>
      <w:r w:rsidR="00755CFF" w:rsidRPr="00DD48E1">
        <w:rPr>
          <w:rFonts w:ascii="Arial" w:hAnsi="Arial" w:cs="Arial"/>
          <w:sz w:val="18"/>
          <w:szCs w:val="18"/>
        </w:rPr>
        <w:t>, part of Abdul Latif Jameel Energy,</w:t>
      </w:r>
      <w:r w:rsidRPr="00DD48E1">
        <w:rPr>
          <w:rFonts w:ascii="Arial" w:hAnsi="Arial" w:cs="Arial"/>
          <w:sz w:val="18"/>
          <w:szCs w:val="18"/>
        </w:rPr>
        <w:t xml:space="preserve"> is a company specializing in the development, promotion, financing, design and operation of water infrastructure. Its team of professionals, with over two decades of experience in 25 countries leading major water infrastructure projects, works </w:t>
      </w:r>
      <w:r w:rsidRPr="00DD48E1">
        <w:rPr>
          <w:rFonts w:ascii="Arial" w:hAnsi="Arial" w:cs="Arial"/>
          <w:sz w:val="18"/>
          <w:szCs w:val="18"/>
        </w:rPr>
        <w:lastRenderedPageBreak/>
        <w:t>tirelessly to develop integral solutions that meet growing needs for water in the municipal and industrial sectors.</w:t>
      </w:r>
      <w:r w:rsidR="00DD48E1">
        <w:rPr>
          <w:rFonts w:ascii="Arial" w:hAnsi="Arial" w:cs="Arial"/>
          <w:sz w:val="18"/>
          <w:szCs w:val="18"/>
        </w:rPr>
        <w:t xml:space="preserve">  For more information visit: </w:t>
      </w:r>
      <w:hyperlink r:id="rId16" w:history="1">
        <w:r w:rsidR="00DD48E1" w:rsidRPr="004E685B">
          <w:rPr>
            <w:rStyle w:val="Hyperlink"/>
            <w:rFonts w:ascii="Arial" w:hAnsi="Arial" w:cs="Arial"/>
            <w:sz w:val="18"/>
            <w:szCs w:val="18"/>
          </w:rPr>
          <w:t>www.almarwater.com</w:t>
        </w:r>
      </w:hyperlink>
      <w:r w:rsidR="00DD48E1">
        <w:rPr>
          <w:rFonts w:ascii="Arial" w:hAnsi="Arial" w:cs="Arial"/>
          <w:sz w:val="18"/>
          <w:szCs w:val="18"/>
        </w:rPr>
        <w:t xml:space="preserve"> </w:t>
      </w:r>
    </w:p>
    <w:sectPr w:rsidR="0032046A" w:rsidRPr="00DD48E1" w:rsidSect="00DD48E1">
      <w:headerReference w:type="default" r:id="rId17"/>
      <w:type w:val="continuous"/>
      <w:pgSz w:w="11907" w:h="16839" w:code="9"/>
      <w:pgMar w:top="2945" w:right="1440" w:bottom="568" w:left="1440" w:header="68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E7ABE" w14:textId="77777777" w:rsidR="002246D4" w:rsidRDefault="002246D4">
      <w:pPr>
        <w:spacing w:after="0" w:line="240" w:lineRule="auto"/>
      </w:pPr>
      <w:r>
        <w:separator/>
      </w:r>
    </w:p>
  </w:endnote>
  <w:endnote w:type="continuationSeparator" w:id="0">
    <w:p w14:paraId="52BFA878" w14:textId="77777777" w:rsidR="002246D4" w:rsidRDefault="0022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Karbon Light">
    <w:panose1 w:val="000004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3236" w14:textId="77777777" w:rsidR="002246D4" w:rsidRDefault="002246D4">
      <w:pPr>
        <w:spacing w:after="0" w:line="240" w:lineRule="auto"/>
      </w:pPr>
      <w:r>
        <w:separator/>
      </w:r>
    </w:p>
  </w:footnote>
  <w:footnote w:type="continuationSeparator" w:id="0">
    <w:p w14:paraId="5CCFF783" w14:textId="77777777" w:rsidR="002246D4" w:rsidRDefault="002246D4">
      <w:pPr>
        <w:spacing w:after="0" w:line="240" w:lineRule="auto"/>
      </w:pPr>
      <w:r>
        <w:continuationSeparator/>
      </w:r>
    </w:p>
  </w:footnote>
  <w:footnote w:id="1">
    <w:p w14:paraId="67977EC1" w14:textId="41559807" w:rsidR="00303ABE" w:rsidRPr="00303ABE" w:rsidRDefault="00303ABE" w:rsidP="00303ABE">
      <w:pPr>
        <w:pStyle w:val="FootnoteText"/>
        <w:rPr>
          <w:rFonts w:asciiTheme="minorBidi" w:hAnsiTheme="minorBidi"/>
          <w:sz w:val="14"/>
          <w:szCs w:val="14"/>
        </w:rPr>
      </w:pPr>
      <w:r w:rsidRPr="00303ABE">
        <w:rPr>
          <w:rStyle w:val="FootnoteReference"/>
          <w:rFonts w:asciiTheme="minorBidi" w:hAnsiTheme="minorBidi"/>
          <w:sz w:val="14"/>
          <w:szCs w:val="14"/>
        </w:rPr>
        <w:footnoteRef/>
      </w:r>
      <w:r w:rsidRPr="00303ABE">
        <w:rPr>
          <w:rFonts w:asciiTheme="minorBidi" w:hAnsiTheme="minorBidi"/>
          <w:sz w:val="14"/>
          <w:szCs w:val="14"/>
        </w:rPr>
        <w:t xml:space="preserve"> BOT: Build-Own-Transfer business model</w:t>
      </w:r>
    </w:p>
  </w:footnote>
  <w:footnote w:id="2">
    <w:p w14:paraId="67885F3E" w14:textId="75BABEBD" w:rsidR="00303ABE" w:rsidRDefault="00303ABE" w:rsidP="00303ABE">
      <w:pPr>
        <w:pStyle w:val="FootnoteText"/>
      </w:pPr>
      <w:r w:rsidRPr="00303ABE">
        <w:rPr>
          <w:rStyle w:val="FootnoteReference"/>
          <w:rFonts w:asciiTheme="minorBidi" w:hAnsiTheme="minorBidi"/>
          <w:sz w:val="14"/>
          <w:szCs w:val="14"/>
        </w:rPr>
        <w:footnoteRef/>
      </w:r>
      <w:r w:rsidRPr="00303ABE">
        <w:rPr>
          <w:rFonts w:asciiTheme="minorBidi" w:hAnsiTheme="minorBidi"/>
          <w:sz w:val="14"/>
          <w:szCs w:val="14"/>
        </w:rPr>
        <w:t xml:space="preserve"> BOO: Build-Own-Operate business model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1641" w14:textId="61780AC4" w:rsidR="00DA0CC7" w:rsidRDefault="00DD48E1" w:rsidP="00884FE6">
    <w:pPr>
      <w:pStyle w:val="Header"/>
      <w:tabs>
        <w:tab w:val="left" w:pos="6237"/>
      </w:tabs>
      <w:jc w:val="right"/>
    </w:pPr>
    <w:r w:rsidRPr="00D73991">
      <w:rPr>
        <w:noProof/>
      </w:rPr>
      <w:drawing>
        <wp:anchor distT="0" distB="0" distL="114300" distR="114300" simplePos="0" relativeHeight="251663872" behindDoc="0" locked="0" layoutInCell="1" allowOverlap="1" wp14:anchorId="78F7B15A" wp14:editId="590ABB5E">
          <wp:simplePos x="0" y="0"/>
          <wp:positionH relativeFrom="column">
            <wp:posOffset>414</wp:posOffset>
          </wp:positionH>
          <wp:positionV relativeFrom="paragraph">
            <wp:posOffset>759626</wp:posOffset>
          </wp:positionV>
          <wp:extent cx="3324225" cy="582161"/>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extLst>
                      <a:ext uri="{28A0092B-C50C-407E-A947-70E740481C1C}">
                        <a14:useLocalDpi xmlns:a14="http://schemas.microsoft.com/office/drawing/2010/main" val="0"/>
                      </a:ext>
                    </a:extLst>
                  </a:blip>
                  <a:srcRect l="10199" t="25545" r="9437" b="33443"/>
                  <a:stretch/>
                </pic:blipFill>
                <pic:spPr bwMode="auto">
                  <a:xfrm>
                    <a:off x="0" y="0"/>
                    <a:ext cx="3324225" cy="5821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51FB3911" wp14:editId="5266ACAA">
          <wp:simplePos x="0" y="0"/>
          <wp:positionH relativeFrom="column">
            <wp:posOffset>0</wp:posOffset>
          </wp:positionH>
          <wp:positionV relativeFrom="paragraph">
            <wp:posOffset>-2430</wp:posOffset>
          </wp:positionV>
          <wp:extent cx="1693884" cy="630638"/>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mar_horizontal_logo_pos_rgb_®.png"/>
                  <pic:cNvPicPr/>
                </pic:nvPicPr>
                <pic:blipFill>
                  <a:blip r:embed="rId2">
                    <a:extLst>
                      <a:ext uri="{28A0092B-C50C-407E-A947-70E740481C1C}">
                        <a14:useLocalDpi xmlns:a14="http://schemas.microsoft.com/office/drawing/2010/main" val="0"/>
                      </a:ext>
                    </a:extLst>
                  </a:blip>
                  <a:stretch>
                    <a:fillRect/>
                  </a:stretch>
                </pic:blipFill>
                <pic:spPr>
                  <a:xfrm>
                    <a:off x="0" y="0"/>
                    <a:ext cx="1695423" cy="631211"/>
                  </a:xfrm>
                  <a:prstGeom prst="rect">
                    <a:avLst/>
                  </a:prstGeom>
                </pic:spPr>
              </pic:pic>
            </a:graphicData>
          </a:graphic>
          <wp14:sizeRelH relativeFrom="margin">
            <wp14:pctWidth>0</wp14:pctWidth>
          </wp14:sizeRelH>
          <wp14:sizeRelV relativeFrom="margin">
            <wp14:pctHeight>0</wp14:pctHeight>
          </wp14:sizeRelV>
        </wp:anchor>
      </w:drawing>
    </w:r>
    <w:r w:rsidRPr="00D73991">
      <w:rPr>
        <w:rFonts w:ascii="Karbon Light" w:hAnsi="Karbon Light" w:cs="Arial"/>
        <w:b/>
        <w:noProof/>
        <w:color w:val="616163"/>
        <w:sz w:val="32"/>
        <w:szCs w:val="32"/>
      </w:rPr>
      <w:drawing>
        <wp:anchor distT="0" distB="0" distL="114300" distR="114300" simplePos="0" relativeHeight="251661824" behindDoc="0" locked="0" layoutInCell="1" allowOverlap="1" wp14:anchorId="2F4BEABF" wp14:editId="5541DDD0">
          <wp:simplePos x="0" y="0"/>
          <wp:positionH relativeFrom="margin">
            <wp:posOffset>3474720</wp:posOffset>
          </wp:positionH>
          <wp:positionV relativeFrom="margin">
            <wp:posOffset>-1392997</wp:posOffset>
          </wp:positionV>
          <wp:extent cx="2307783" cy="583380"/>
          <wp:effectExtent l="0" t="0" r="0" b="7620"/>
          <wp:wrapNone/>
          <wp:docPr id="1" name="Picture 1" descr="C:\Users\o.qirem\Downloads\Energy\Press Notices\alj_energy_log_eng_pos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qirem\Downloads\Energy\Press Notices\alj_energy_log_eng_pos_re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0559" cy="589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720">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A03"/>
    <w:multiLevelType w:val="hybridMultilevel"/>
    <w:tmpl w:val="77E03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4A8F"/>
    <w:multiLevelType w:val="hybridMultilevel"/>
    <w:tmpl w:val="24F6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6514"/>
    <w:multiLevelType w:val="hybridMultilevel"/>
    <w:tmpl w:val="4EDCD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C6124"/>
    <w:multiLevelType w:val="hybridMultilevel"/>
    <w:tmpl w:val="552294B0"/>
    <w:lvl w:ilvl="0" w:tplc="B05E8D54">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6DC7"/>
    <w:multiLevelType w:val="hybridMultilevel"/>
    <w:tmpl w:val="618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614BE"/>
    <w:multiLevelType w:val="hybridMultilevel"/>
    <w:tmpl w:val="CBB0CF12"/>
    <w:lvl w:ilvl="0" w:tplc="69902A3C">
      <w:start w:val="1"/>
      <w:numFmt w:val="bullet"/>
      <w:lvlText w:val=""/>
      <w:lvlJc w:val="left"/>
      <w:pPr>
        <w:ind w:left="360" w:hanging="360"/>
      </w:pPr>
      <w:rPr>
        <w:rFonts w:ascii="Wingdings" w:hAnsi="Wingdings" w:hint="default"/>
        <w:color w:val="auto"/>
        <w:sz w:val="20"/>
        <w:szCs w:val="16"/>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B9F3900"/>
    <w:multiLevelType w:val="hybridMultilevel"/>
    <w:tmpl w:val="853A85BE"/>
    <w:lvl w:ilvl="0" w:tplc="0C2430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A6692"/>
    <w:multiLevelType w:val="hybridMultilevel"/>
    <w:tmpl w:val="7DF6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2427B"/>
    <w:multiLevelType w:val="hybridMultilevel"/>
    <w:tmpl w:val="520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D4D9A"/>
    <w:multiLevelType w:val="hybridMultilevel"/>
    <w:tmpl w:val="A584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45EF7"/>
    <w:multiLevelType w:val="hybridMultilevel"/>
    <w:tmpl w:val="CE8AFB48"/>
    <w:lvl w:ilvl="0" w:tplc="6D1C3B04">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954B40"/>
    <w:multiLevelType w:val="hybridMultilevel"/>
    <w:tmpl w:val="43B4E020"/>
    <w:lvl w:ilvl="0" w:tplc="65A4DB60">
      <w:start w:val="1"/>
      <w:numFmt w:val="decimal"/>
      <w:lvlText w:val="%1."/>
      <w:lvlJc w:val="left"/>
      <w:pPr>
        <w:ind w:left="360" w:hanging="360"/>
      </w:pPr>
      <w:rPr>
        <w:rFonts w:hint="default"/>
        <w:color w:val="00808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57A0937"/>
    <w:multiLevelType w:val="hybridMultilevel"/>
    <w:tmpl w:val="6368F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1E7103"/>
    <w:multiLevelType w:val="hybridMultilevel"/>
    <w:tmpl w:val="7AB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004D8"/>
    <w:multiLevelType w:val="hybridMultilevel"/>
    <w:tmpl w:val="381E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33007"/>
    <w:multiLevelType w:val="hybridMultilevel"/>
    <w:tmpl w:val="95A6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F92B15"/>
    <w:multiLevelType w:val="hybridMultilevel"/>
    <w:tmpl w:val="F032307C"/>
    <w:lvl w:ilvl="0" w:tplc="4B6ABAD4">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B3084E"/>
    <w:multiLevelType w:val="hybridMultilevel"/>
    <w:tmpl w:val="AE9E645C"/>
    <w:lvl w:ilvl="0" w:tplc="24F41D10">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E5603"/>
    <w:multiLevelType w:val="hybridMultilevel"/>
    <w:tmpl w:val="06C4E8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DB023E"/>
    <w:multiLevelType w:val="hybridMultilevel"/>
    <w:tmpl w:val="5CD4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8"/>
  </w:num>
  <w:num w:numId="5">
    <w:abstractNumId w:val="12"/>
  </w:num>
  <w:num w:numId="6">
    <w:abstractNumId w:val="16"/>
  </w:num>
  <w:num w:numId="7">
    <w:abstractNumId w:val="11"/>
  </w:num>
  <w:num w:numId="8">
    <w:abstractNumId w:val="3"/>
  </w:num>
  <w:num w:numId="9">
    <w:abstractNumId w:val="6"/>
  </w:num>
  <w:num w:numId="10">
    <w:abstractNumId w:val="1"/>
  </w:num>
  <w:num w:numId="11">
    <w:abstractNumId w:val="13"/>
  </w:num>
  <w:num w:numId="12">
    <w:abstractNumId w:val="14"/>
  </w:num>
  <w:num w:numId="13">
    <w:abstractNumId w:val="2"/>
  </w:num>
  <w:num w:numId="14">
    <w:abstractNumId w:val="0"/>
  </w:num>
  <w:num w:numId="15">
    <w:abstractNumId w:val="15"/>
  </w:num>
  <w:num w:numId="16">
    <w:abstractNumId w:val="8"/>
  </w:num>
  <w:num w:numId="17">
    <w:abstractNumId w:val="17"/>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6"/>
    <w:rsid w:val="0000098E"/>
    <w:rsid w:val="000031C7"/>
    <w:rsid w:val="000162DD"/>
    <w:rsid w:val="00033D64"/>
    <w:rsid w:val="00037898"/>
    <w:rsid w:val="000378B3"/>
    <w:rsid w:val="0005018A"/>
    <w:rsid w:val="00056F03"/>
    <w:rsid w:val="0006107F"/>
    <w:rsid w:val="00070D75"/>
    <w:rsid w:val="000729BA"/>
    <w:rsid w:val="00073124"/>
    <w:rsid w:val="00074857"/>
    <w:rsid w:val="00081128"/>
    <w:rsid w:val="000873A5"/>
    <w:rsid w:val="00087FB8"/>
    <w:rsid w:val="00091E01"/>
    <w:rsid w:val="00095E3B"/>
    <w:rsid w:val="000960AB"/>
    <w:rsid w:val="000A2C65"/>
    <w:rsid w:val="000B2805"/>
    <w:rsid w:val="000E22F2"/>
    <w:rsid w:val="000F04C4"/>
    <w:rsid w:val="00112C5B"/>
    <w:rsid w:val="00115596"/>
    <w:rsid w:val="001216D2"/>
    <w:rsid w:val="00124890"/>
    <w:rsid w:val="00127784"/>
    <w:rsid w:val="00130AC5"/>
    <w:rsid w:val="0014566C"/>
    <w:rsid w:val="0014642E"/>
    <w:rsid w:val="001470C2"/>
    <w:rsid w:val="00166FEF"/>
    <w:rsid w:val="00181B75"/>
    <w:rsid w:val="001864C0"/>
    <w:rsid w:val="001A2331"/>
    <w:rsid w:val="001B22AD"/>
    <w:rsid w:val="001B312B"/>
    <w:rsid w:val="001C2030"/>
    <w:rsid w:val="001E7089"/>
    <w:rsid w:val="002059C1"/>
    <w:rsid w:val="00207B01"/>
    <w:rsid w:val="00211BA7"/>
    <w:rsid w:val="00211BEA"/>
    <w:rsid w:val="00213EAD"/>
    <w:rsid w:val="00213F68"/>
    <w:rsid w:val="002152D7"/>
    <w:rsid w:val="002236C7"/>
    <w:rsid w:val="002246D4"/>
    <w:rsid w:val="00224B07"/>
    <w:rsid w:val="00236B16"/>
    <w:rsid w:val="00241B60"/>
    <w:rsid w:val="00242534"/>
    <w:rsid w:val="00251038"/>
    <w:rsid w:val="00261B20"/>
    <w:rsid w:val="00272812"/>
    <w:rsid w:val="00275550"/>
    <w:rsid w:val="00282026"/>
    <w:rsid w:val="00282BA1"/>
    <w:rsid w:val="00285D3B"/>
    <w:rsid w:val="00286D1E"/>
    <w:rsid w:val="002879BE"/>
    <w:rsid w:val="00290568"/>
    <w:rsid w:val="00294249"/>
    <w:rsid w:val="00296257"/>
    <w:rsid w:val="002A07C0"/>
    <w:rsid w:val="002A7E34"/>
    <w:rsid w:val="002B3897"/>
    <w:rsid w:val="002B6D95"/>
    <w:rsid w:val="002C140F"/>
    <w:rsid w:val="002D0C8C"/>
    <w:rsid w:val="002E35BC"/>
    <w:rsid w:val="002E37F0"/>
    <w:rsid w:val="002E6EBB"/>
    <w:rsid w:val="002F1881"/>
    <w:rsid w:val="002F1D43"/>
    <w:rsid w:val="002F1E3D"/>
    <w:rsid w:val="00303ABE"/>
    <w:rsid w:val="00305977"/>
    <w:rsid w:val="00310E9E"/>
    <w:rsid w:val="00314212"/>
    <w:rsid w:val="0032046A"/>
    <w:rsid w:val="003267E6"/>
    <w:rsid w:val="003275C3"/>
    <w:rsid w:val="003331D1"/>
    <w:rsid w:val="00336897"/>
    <w:rsid w:val="00356A25"/>
    <w:rsid w:val="00372F97"/>
    <w:rsid w:val="003752E5"/>
    <w:rsid w:val="00393F40"/>
    <w:rsid w:val="00397B9C"/>
    <w:rsid w:val="003A5D70"/>
    <w:rsid w:val="003B15E1"/>
    <w:rsid w:val="003C0BEE"/>
    <w:rsid w:val="003C0FE1"/>
    <w:rsid w:val="003D10F6"/>
    <w:rsid w:val="003D7FAC"/>
    <w:rsid w:val="003F1E2B"/>
    <w:rsid w:val="00413C2C"/>
    <w:rsid w:val="004178A6"/>
    <w:rsid w:val="00426ADF"/>
    <w:rsid w:val="004311B6"/>
    <w:rsid w:val="0043209C"/>
    <w:rsid w:val="00436E55"/>
    <w:rsid w:val="00437064"/>
    <w:rsid w:val="00444588"/>
    <w:rsid w:val="00447A93"/>
    <w:rsid w:val="004505A5"/>
    <w:rsid w:val="00450A74"/>
    <w:rsid w:val="00460BC3"/>
    <w:rsid w:val="00466720"/>
    <w:rsid w:val="004667A2"/>
    <w:rsid w:val="00467D94"/>
    <w:rsid w:val="00472411"/>
    <w:rsid w:val="00484E60"/>
    <w:rsid w:val="00493000"/>
    <w:rsid w:val="004A661F"/>
    <w:rsid w:val="004B10A9"/>
    <w:rsid w:val="004C69D5"/>
    <w:rsid w:val="004F05D5"/>
    <w:rsid w:val="004F0A5A"/>
    <w:rsid w:val="004F3208"/>
    <w:rsid w:val="004F4A6F"/>
    <w:rsid w:val="005019CA"/>
    <w:rsid w:val="00505854"/>
    <w:rsid w:val="005202A0"/>
    <w:rsid w:val="0055355F"/>
    <w:rsid w:val="00554967"/>
    <w:rsid w:val="0056162F"/>
    <w:rsid w:val="00562F77"/>
    <w:rsid w:val="00571759"/>
    <w:rsid w:val="00580A1C"/>
    <w:rsid w:val="00591771"/>
    <w:rsid w:val="005933A9"/>
    <w:rsid w:val="0059707B"/>
    <w:rsid w:val="005A2747"/>
    <w:rsid w:val="005B6B12"/>
    <w:rsid w:val="005D41E7"/>
    <w:rsid w:val="005D5C60"/>
    <w:rsid w:val="005E220A"/>
    <w:rsid w:val="005F2683"/>
    <w:rsid w:val="005F377A"/>
    <w:rsid w:val="005F3BEF"/>
    <w:rsid w:val="005F45B2"/>
    <w:rsid w:val="005F4972"/>
    <w:rsid w:val="006022AA"/>
    <w:rsid w:val="00624971"/>
    <w:rsid w:val="00625C75"/>
    <w:rsid w:val="006604EE"/>
    <w:rsid w:val="00663AEF"/>
    <w:rsid w:val="00663EAE"/>
    <w:rsid w:val="00665D8E"/>
    <w:rsid w:val="006731D4"/>
    <w:rsid w:val="00674E85"/>
    <w:rsid w:val="00675779"/>
    <w:rsid w:val="00680136"/>
    <w:rsid w:val="00680491"/>
    <w:rsid w:val="00696972"/>
    <w:rsid w:val="006A6FAE"/>
    <w:rsid w:val="006B0A45"/>
    <w:rsid w:val="006B44E7"/>
    <w:rsid w:val="006C41EB"/>
    <w:rsid w:val="006C4CEB"/>
    <w:rsid w:val="006F7F04"/>
    <w:rsid w:val="00703D11"/>
    <w:rsid w:val="007144A4"/>
    <w:rsid w:val="00721B46"/>
    <w:rsid w:val="007267AB"/>
    <w:rsid w:val="00731E1B"/>
    <w:rsid w:val="00754EAC"/>
    <w:rsid w:val="00755CFF"/>
    <w:rsid w:val="0077041B"/>
    <w:rsid w:val="007735BE"/>
    <w:rsid w:val="00786C62"/>
    <w:rsid w:val="00795816"/>
    <w:rsid w:val="00795E57"/>
    <w:rsid w:val="007A1A03"/>
    <w:rsid w:val="007C4A9B"/>
    <w:rsid w:val="007C7736"/>
    <w:rsid w:val="007E761E"/>
    <w:rsid w:val="008001BF"/>
    <w:rsid w:val="00810AAE"/>
    <w:rsid w:val="00811397"/>
    <w:rsid w:val="00844373"/>
    <w:rsid w:val="0086115A"/>
    <w:rsid w:val="00874D66"/>
    <w:rsid w:val="00874DC9"/>
    <w:rsid w:val="00875998"/>
    <w:rsid w:val="00884FE6"/>
    <w:rsid w:val="00886682"/>
    <w:rsid w:val="008959E2"/>
    <w:rsid w:val="00897E4E"/>
    <w:rsid w:val="008A5BE8"/>
    <w:rsid w:val="008C5CDF"/>
    <w:rsid w:val="008D24FA"/>
    <w:rsid w:val="008E4F1B"/>
    <w:rsid w:val="0090345D"/>
    <w:rsid w:val="00904049"/>
    <w:rsid w:val="009351C7"/>
    <w:rsid w:val="00950561"/>
    <w:rsid w:val="009540FE"/>
    <w:rsid w:val="009767BF"/>
    <w:rsid w:val="00986782"/>
    <w:rsid w:val="00996CBE"/>
    <w:rsid w:val="009A3C98"/>
    <w:rsid w:val="009B2C74"/>
    <w:rsid w:val="009B6240"/>
    <w:rsid w:val="009C2A24"/>
    <w:rsid w:val="009C65E7"/>
    <w:rsid w:val="009D0FB9"/>
    <w:rsid w:val="009E2250"/>
    <w:rsid w:val="009F346F"/>
    <w:rsid w:val="00A0200C"/>
    <w:rsid w:val="00A156AE"/>
    <w:rsid w:val="00A25765"/>
    <w:rsid w:val="00A52BAE"/>
    <w:rsid w:val="00A765B4"/>
    <w:rsid w:val="00AA3A9F"/>
    <w:rsid w:val="00AA42A0"/>
    <w:rsid w:val="00AB4E69"/>
    <w:rsid w:val="00AC4918"/>
    <w:rsid w:val="00AE0496"/>
    <w:rsid w:val="00B033D0"/>
    <w:rsid w:val="00B22AF7"/>
    <w:rsid w:val="00B23668"/>
    <w:rsid w:val="00B24580"/>
    <w:rsid w:val="00B43A4E"/>
    <w:rsid w:val="00B46725"/>
    <w:rsid w:val="00B476E5"/>
    <w:rsid w:val="00B57CE1"/>
    <w:rsid w:val="00B611CF"/>
    <w:rsid w:val="00B614D7"/>
    <w:rsid w:val="00B617BD"/>
    <w:rsid w:val="00B639C6"/>
    <w:rsid w:val="00BF661E"/>
    <w:rsid w:val="00C0794D"/>
    <w:rsid w:val="00C17E60"/>
    <w:rsid w:val="00C20EE0"/>
    <w:rsid w:val="00C31FEE"/>
    <w:rsid w:val="00C3782D"/>
    <w:rsid w:val="00C564A3"/>
    <w:rsid w:val="00C81EB9"/>
    <w:rsid w:val="00C85787"/>
    <w:rsid w:val="00CB1674"/>
    <w:rsid w:val="00CB5D8B"/>
    <w:rsid w:val="00CC0240"/>
    <w:rsid w:val="00CC2DA5"/>
    <w:rsid w:val="00CD025D"/>
    <w:rsid w:val="00CE2D4F"/>
    <w:rsid w:val="00CE3E78"/>
    <w:rsid w:val="00D04326"/>
    <w:rsid w:val="00D0775D"/>
    <w:rsid w:val="00D07BF1"/>
    <w:rsid w:val="00D136C4"/>
    <w:rsid w:val="00D23ADA"/>
    <w:rsid w:val="00D3611E"/>
    <w:rsid w:val="00D364A8"/>
    <w:rsid w:val="00D41863"/>
    <w:rsid w:val="00D627DD"/>
    <w:rsid w:val="00D67409"/>
    <w:rsid w:val="00D70CBF"/>
    <w:rsid w:val="00D86926"/>
    <w:rsid w:val="00DA0CC7"/>
    <w:rsid w:val="00DB6855"/>
    <w:rsid w:val="00DD2A09"/>
    <w:rsid w:val="00DD48E1"/>
    <w:rsid w:val="00DD5DB9"/>
    <w:rsid w:val="00DE3A3A"/>
    <w:rsid w:val="00DE5879"/>
    <w:rsid w:val="00DF5D40"/>
    <w:rsid w:val="00DF7790"/>
    <w:rsid w:val="00E31F33"/>
    <w:rsid w:val="00E562F4"/>
    <w:rsid w:val="00E81772"/>
    <w:rsid w:val="00E8593C"/>
    <w:rsid w:val="00E873E4"/>
    <w:rsid w:val="00E952FA"/>
    <w:rsid w:val="00E97A25"/>
    <w:rsid w:val="00EB40E4"/>
    <w:rsid w:val="00EC0DB7"/>
    <w:rsid w:val="00EE2679"/>
    <w:rsid w:val="00EE6607"/>
    <w:rsid w:val="00EE6F6B"/>
    <w:rsid w:val="00EF4DAE"/>
    <w:rsid w:val="00F07C5B"/>
    <w:rsid w:val="00F07EB4"/>
    <w:rsid w:val="00F16446"/>
    <w:rsid w:val="00F203AF"/>
    <w:rsid w:val="00F306A8"/>
    <w:rsid w:val="00F31AAE"/>
    <w:rsid w:val="00F31C9D"/>
    <w:rsid w:val="00F323B1"/>
    <w:rsid w:val="00F36CE4"/>
    <w:rsid w:val="00F45AEF"/>
    <w:rsid w:val="00F70721"/>
    <w:rsid w:val="00F77186"/>
    <w:rsid w:val="00F86A5A"/>
    <w:rsid w:val="00F92DFF"/>
    <w:rsid w:val="00F944E0"/>
    <w:rsid w:val="00FA37CD"/>
    <w:rsid w:val="00FC3933"/>
    <w:rsid w:val="00FE0FB6"/>
    <w:rsid w:val="00FE2FAA"/>
    <w:rsid w:val="00FE4B66"/>
    <w:rsid w:val="00FF5858"/>
    <w:rsid w:val="00FF643F"/>
    <w:rsid w:val="00FF7A1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59C8E1"/>
  <w15:docId w15:val="{F0827640-AEB5-4D45-BF9E-69293F06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91"/>
    <w:pPr>
      <w:spacing w:after="200" w:line="276" w:lineRule="auto"/>
    </w:pPr>
    <w:rPr>
      <w:sz w:val="22"/>
      <w:szCs w:val="22"/>
    </w:rPr>
  </w:style>
  <w:style w:type="paragraph" w:styleId="Heading2">
    <w:name w:val="heading 2"/>
    <w:basedOn w:val="Normal"/>
    <w:next w:val="Normal"/>
    <w:link w:val="Heading2Char"/>
    <w:uiPriority w:val="9"/>
    <w:unhideWhenUsed/>
    <w:qFormat/>
    <w:rsid w:val="00884FE6"/>
    <w:pPr>
      <w:keepNext/>
      <w:keepLines/>
      <w:spacing w:before="40" w:after="0"/>
      <w:outlineLvl w:val="1"/>
    </w:pPr>
    <w:rPr>
      <w:rFonts w:ascii="Arial" w:eastAsiaTheme="majorEastAsia" w:hAnsi="Arial"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FE6"/>
    <w:rPr>
      <w:rFonts w:ascii="Arial" w:eastAsiaTheme="majorEastAsia" w:hAnsi="Arial" w:cstheme="majorBidi"/>
      <w:sz w:val="22"/>
      <w:szCs w:val="26"/>
    </w:rPr>
  </w:style>
  <w:style w:type="paragraph" w:styleId="Header">
    <w:name w:val="header"/>
    <w:basedOn w:val="Normal"/>
    <w:link w:val="HeaderChar"/>
    <w:uiPriority w:val="99"/>
    <w:unhideWhenUsed/>
    <w:rsid w:val="0088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E6"/>
    <w:rPr>
      <w:sz w:val="22"/>
      <w:szCs w:val="22"/>
    </w:rPr>
  </w:style>
  <w:style w:type="paragraph" w:styleId="Footer">
    <w:name w:val="footer"/>
    <w:basedOn w:val="Normal"/>
    <w:link w:val="FooterChar"/>
    <w:uiPriority w:val="99"/>
    <w:unhideWhenUsed/>
    <w:rsid w:val="0088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E6"/>
    <w:rPr>
      <w:sz w:val="22"/>
      <w:szCs w:val="22"/>
    </w:rPr>
  </w:style>
  <w:style w:type="character" w:customStyle="1" w:styleId="BalloonTextChar">
    <w:name w:val="Balloon Text Char"/>
    <w:basedOn w:val="DefaultParagraphFont"/>
    <w:link w:val="BalloonText"/>
    <w:uiPriority w:val="99"/>
    <w:semiHidden/>
    <w:rsid w:val="00884FE6"/>
    <w:rPr>
      <w:rFonts w:ascii="Tahoma" w:hAnsi="Tahoma" w:cs="Tahoma"/>
      <w:sz w:val="16"/>
      <w:szCs w:val="16"/>
    </w:rPr>
  </w:style>
  <w:style w:type="paragraph" w:styleId="BalloonText">
    <w:name w:val="Balloon Text"/>
    <w:basedOn w:val="Normal"/>
    <w:link w:val="BalloonTextChar"/>
    <w:uiPriority w:val="99"/>
    <w:semiHidden/>
    <w:unhideWhenUsed/>
    <w:rsid w:val="00884FE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884FE6"/>
    <w:pPr>
      <w:ind w:left="720"/>
      <w:contextualSpacing/>
    </w:pPr>
  </w:style>
  <w:style w:type="character" w:customStyle="1" w:styleId="ListParagraphChar">
    <w:name w:val="List Paragraph Char"/>
    <w:basedOn w:val="DefaultParagraphFont"/>
    <w:link w:val="ListParagraph"/>
    <w:uiPriority w:val="34"/>
    <w:locked/>
    <w:rsid w:val="00884FE6"/>
    <w:rPr>
      <w:sz w:val="22"/>
      <w:szCs w:val="22"/>
    </w:rPr>
  </w:style>
  <w:style w:type="character" w:customStyle="1" w:styleId="apple-converted-space">
    <w:name w:val="apple-converted-space"/>
    <w:basedOn w:val="DefaultParagraphFont"/>
    <w:rsid w:val="00884FE6"/>
  </w:style>
  <w:style w:type="character" w:styleId="Emphasis">
    <w:name w:val="Emphasis"/>
    <w:basedOn w:val="DefaultParagraphFont"/>
    <w:uiPriority w:val="20"/>
    <w:qFormat/>
    <w:rsid w:val="00884FE6"/>
    <w:rPr>
      <w:i/>
      <w:iCs/>
    </w:rPr>
  </w:style>
  <w:style w:type="paragraph" w:customStyle="1" w:styleId="Body1">
    <w:name w:val="Body 1"/>
    <w:rsid w:val="00884FE6"/>
    <w:pPr>
      <w:spacing w:after="220" w:line="280" w:lineRule="atLeast"/>
      <w:outlineLvl w:val="0"/>
    </w:pPr>
    <w:rPr>
      <w:rFonts w:ascii="Arial" w:eastAsia="ヒラギノ角ゴ Pro W3" w:hAnsi="Arial" w:cs="Times New Roman"/>
      <w:color w:val="000000"/>
      <w:sz w:val="20"/>
      <w:szCs w:val="20"/>
      <w:lang w:eastAsia="es-ES"/>
    </w:rPr>
  </w:style>
  <w:style w:type="character" w:styleId="Hyperlink">
    <w:name w:val="Hyperlink"/>
    <w:basedOn w:val="DefaultParagraphFont"/>
    <w:uiPriority w:val="99"/>
    <w:unhideWhenUsed/>
    <w:rsid w:val="00884FE6"/>
    <w:rPr>
      <w:color w:val="0000FF" w:themeColor="hyperlink"/>
      <w:u w:val="single"/>
    </w:rPr>
  </w:style>
  <w:style w:type="paragraph" w:styleId="FootnoteText">
    <w:name w:val="footnote text"/>
    <w:basedOn w:val="Normal"/>
    <w:link w:val="FootnoteTextChar"/>
    <w:uiPriority w:val="99"/>
    <w:semiHidden/>
    <w:unhideWhenUsed/>
    <w:rsid w:val="00884FE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84FE6"/>
  </w:style>
  <w:style w:type="character" w:styleId="FootnoteReference">
    <w:name w:val="footnote reference"/>
    <w:basedOn w:val="DefaultParagraphFont"/>
    <w:uiPriority w:val="99"/>
    <w:semiHidden/>
    <w:unhideWhenUsed/>
    <w:rsid w:val="00884FE6"/>
    <w:rPr>
      <w:vertAlign w:val="superscript"/>
    </w:rPr>
  </w:style>
  <w:style w:type="character" w:styleId="CommentReference">
    <w:name w:val="annotation reference"/>
    <w:basedOn w:val="DefaultParagraphFont"/>
    <w:uiPriority w:val="99"/>
    <w:semiHidden/>
    <w:unhideWhenUsed/>
    <w:rsid w:val="00236B16"/>
    <w:rPr>
      <w:sz w:val="16"/>
      <w:szCs w:val="16"/>
    </w:rPr>
  </w:style>
  <w:style w:type="paragraph" w:styleId="CommentText">
    <w:name w:val="annotation text"/>
    <w:basedOn w:val="Normal"/>
    <w:link w:val="CommentTextChar"/>
    <w:uiPriority w:val="99"/>
    <w:semiHidden/>
    <w:unhideWhenUsed/>
    <w:rsid w:val="00236B16"/>
    <w:pPr>
      <w:spacing w:line="240" w:lineRule="auto"/>
    </w:pPr>
    <w:rPr>
      <w:sz w:val="20"/>
      <w:szCs w:val="20"/>
    </w:rPr>
  </w:style>
  <w:style w:type="character" w:customStyle="1" w:styleId="CommentTextChar">
    <w:name w:val="Comment Text Char"/>
    <w:basedOn w:val="DefaultParagraphFont"/>
    <w:link w:val="CommentText"/>
    <w:uiPriority w:val="99"/>
    <w:semiHidden/>
    <w:rsid w:val="00236B16"/>
    <w:rPr>
      <w:sz w:val="20"/>
      <w:szCs w:val="20"/>
    </w:rPr>
  </w:style>
  <w:style w:type="paragraph" w:styleId="CommentSubject">
    <w:name w:val="annotation subject"/>
    <w:basedOn w:val="CommentText"/>
    <w:next w:val="CommentText"/>
    <w:link w:val="CommentSubjectChar"/>
    <w:uiPriority w:val="99"/>
    <w:semiHidden/>
    <w:unhideWhenUsed/>
    <w:rsid w:val="00236B16"/>
    <w:rPr>
      <w:b/>
      <w:bCs/>
    </w:rPr>
  </w:style>
  <w:style w:type="character" w:customStyle="1" w:styleId="CommentSubjectChar">
    <w:name w:val="Comment Subject Char"/>
    <w:basedOn w:val="CommentTextChar"/>
    <w:link w:val="CommentSubject"/>
    <w:uiPriority w:val="99"/>
    <w:semiHidden/>
    <w:rsid w:val="00236B16"/>
    <w:rPr>
      <w:b/>
      <w:bCs/>
      <w:sz w:val="20"/>
      <w:szCs w:val="20"/>
    </w:rPr>
  </w:style>
  <w:style w:type="character" w:customStyle="1" w:styleId="hps">
    <w:name w:val="hps"/>
    <w:basedOn w:val="DefaultParagraphFont"/>
    <w:rsid w:val="009B2C74"/>
  </w:style>
  <w:style w:type="paragraph" w:styleId="Revision">
    <w:name w:val="Revision"/>
    <w:hidden/>
    <w:uiPriority w:val="99"/>
    <w:semiHidden/>
    <w:rsid w:val="002425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9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stokes\AppData\Local\Microsoft\Windows\Temporary%20Internet%20Files\Content.Outlook\N2GP0HSN\alj.com\energy" TargetMode="External"/><Relationship Id="rId13" Type="http://schemas.openxmlformats.org/officeDocument/2006/relationships/hyperlink" Target="http://www.muharraqst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p.a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marwa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sanallam.com/" TargetMode="External"/><Relationship Id="rId5" Type="http://schemas.openxmlformats.org/officeDocument/2006/relationships/webSettings" Target="webSettings.xml"/><Relationship Id="rId15" Type="http://schemas.openxmlformats.org/officeDocument/2006/relationships/hyperlink" Target="https://www.alj.com/en/news/solving-water-crisis-1m-people-almar-water-solutions-build-kenyas-first-large-scale-desalination-plant/?id=media_center" TargetMode="External"/><Relationship Id="rId10" Type="http://schemas.openxmlformats.org/officeDocument/2006/relationships/hyperlink" Target="https://hautiliti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marwater.com/" TargetMode="External"/><Relationship Id="rId14" Type="http://schemas.openxmlformats.org/officeDocument/2006/relationships/hyperlink" Target="https://www.alj.com/en/news/almar-water-solutions-invest-us-600m-supply-1-8m-people-saudi-arabia-desalinated-water/?id=media_cen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LJ">
      <a:dk1>
        <a:srgbClr val="000000"/>
      </a:dk1>
      <a:lt1>
        <a:srgbClr val="FFFFFF"/>
      </a:lt1>
      <a:dk2>
        <a:srgbClr val="51859A"/>
      </a:dk2>
      <a:lt2>
        <a:srgbClr val="EEECE1"/>
      </a:lt2>
      <a:accent1>
        <a:srgbClr val="51859A"/>
      </a:accent1>
      <a:accent2>
        <a:srgbClr val="A9A8B7"/>
      </a:accent2>
      <a:accent3>
        <a:srgbClr val="9BB79A"/>
      </a:accent3>
      <a:accent4>
        <a:srgbClr val="8BAFC9"/>
      </a:accent4>
      <a:accent5>
        <a:srgbClr val="4BACC6"/>
      </a:accent5>
      <a:accent6>
        <a:srgbClr val="BEB9A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F7D4-BEEB-47EE-8C60-55CFE92F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Abdul latif Jameel Energy acquires Fotowation Renewable Ventures (FRV)</vt:lpstr>
    </vt:vector>
  </TitlesOfParts>
  <Company>Abdul Latif Jameel</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latif Jameel Energy acquires Fotowation Renewable Ventures (FRV)</dc:title>
  <dc:subject>Acquisition</dc:subject>
  <dc:creator>James Thomas;James.thomas</dc:creator>
  <cp:keywords>Abdul Latif Jameel; ALJ; Mr. Mohammed Abdul Latif Jameel, ALJCI, Community Iniatives, Bab Rizq; Roberto de Diego Arozamena; Rafael Benjumea; reneweable energy; solar; photovoltic; PV; acquisition</cp:keywords>
  <cp:lastModifiedBy>Sara Ohara</cp:lastModifiedBy>
  <cp:revision>2</cp:revision>
  <cp:lastPrinted>2017-01-12T13:03:00Z</cp:lastPrinted>
  <dcterms:created xsi:type="dcterms:W3CDTF">2019-05-12T08:16:00Z</dcterms:created>
  <dcterms:modified xsi:type="dcterms:W3CDTF">2019-05-12T08:16:00Z</dcterms:modified>
</cp:coreProperties>
</file>